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jc w:val="left"/>
        <w:textAlignment w:val="auto"/>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附件1</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210"/>
        <w:jc w:val="left"/>
        <w:textAlignment w:val="auto"/>
        <w:rPr>
          <w:rFonts w:hint="eastAsia" w:ascii="黑体" w:hAnsi="黑体" w:eastAsia="黑体" w:cs="黑体"/>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南昌县2024年全省中小学教师招聘面试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资格审查所需材料目录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资格审查时需提供以下材料原件</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及</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复印件（原件按顺序进行整理，复印件按顺序进行装订）：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1.江西省中小学教师招聘考试报名系统报名表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（由考生进入网报系统进行打印后亲笔签名）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2.有效的二代身份证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3.教师资格证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（1）已取得教师资格证的人员，提供证书原件及复印件；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已通过2024年教师资格审查、符合认定条件的人员，暂未拿到教师资格证书，现场资格审查时须持当地教师资格认定机构开具的符合认定教师资格条件证明（即通过了申请认定教师资格的各环节考试测试，在2024年8月31日前可取得教师资格证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（3）已通过教师资格证考试尚待进行教师资格认定的考生，提供教师资格证考试成绩单、普通话证书，并提交2024年8月31日前可取得教师资格证书承诺书（详见“附件4</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4.学历证明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提供毕业证原件、复印件及《教育部学历证书电子注册备案表》。留学归国人员，须提供教育部的学历认证材料。《教育部学历证书电子注册备案表》打印方法：搜索“学信网”-点击进入学历查询-选择零散查询-填写相应内容后点击查询-在弹出的查询结果下方出现学历在线验证报告，点击查看-打印“教育部学历证书电子注册备案表”，有效期需截止到2024年12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w:t>
      </w:r>
      <w:r>
        <w:rPr>
          <w:rFonts w:hint="eastAsia" w:ascii="仿宋_GB2312" w:hAnsi="仿宋_GB2312" w:eastAsia="仿宋_GB2312" w:cs="仿宋_GB2312"/>
          <w:color w:val="auto"/>
          <w:sz w:val="32"/>
          <w:szCs w:val="32"/>
        </w:rPr>
        <w:t>国家统一招生的全日制普通高校202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年应届毕业生，如未取得毕业证、学位证，须提供学校盖章的</w:t>
      </w:r>
      <w:r>
        <w:rPr>
          <w:rFonts w:hint="eastAsia" w:ascii="仿宋_GB2312" w:hAnsi="仿宋_GB2312" w:eastAsia="仿宋_GB2312" w:cs="仿宋_GB2312"/>
          <w:color w:val="auto"/>
          <w:sz w:val="32"/>
          <w:szCs w:val="32"/>
          <w:highlight w:val="none"/>
        </w:rPr>
        <w:t>高校毕业生就业推荐表、协议书或提供学校出具的如期毕业证明材料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学信网</w:t>
      </w:r>
      <w:r>
        <w:rPr>
          <w:rFonts w:hint="eastAsia" w:ascii="仿宋_GB2312" w:hAnsi="仿宋_GB2312" w:eastAsia="仿宋_GB2312" w:cs="仿宋_GB2312"/>
          <w:color w:val="auto"/>
          <w:sz w:val="32"/>
          <w:szCs w:val="32"/>
          <w:lang w:eastAsia="zh-CN"/>
        </w:rPr>
        <w:t>《教育部学籍在线验证报告》，</w:t>
      </w:r>
      <w:r>
        <w:rPr>
          <w:rFonts w:hint="eastAsia" w:ascii="仿宋_GB2312" w:hAnsi="仿宋_GB2312" w:eastAsia="仿宋_GB2312" w:cs="仿宋_GB2312"/>
          <w:color w:val="auto"/>
          <w:sz w:val="32"/>
          <w:szCs w:val="32"/>
        </w:rPr>
        <w:t>并出具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学历</w:t>
      </w:r>
      <w:r>
        <w:rPr>
          <w:rFonts w:hint="eastAsia" w:ascii="仿宋_GB2312" w:hAnsi="仿宋_GB2312" w:eastAsia="仿宋_GB2312" w:cs="仿宋_GB2312"/>
          <w:color w:val="auto"/>
          <w:sz w:val="32"/>
          <w:szCs w:val="32"/>
        </w:rPr>
        <w:t>承诺书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（详见“附件5”）。</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5.同意报考证明、解除聘用关系证明、解除协议证明等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（该项为《江西省2024年中小学教师招聘公告》中要求提供的人员提供）</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（1）在我省各级各类中小学任教的正式在编教师报考，必须在同一县域（或同一设区市市直学校，下同）内公办中小学校任教累计不少于5年（即：201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9月及以前正式成为公办学校在编教师，其中“三支一扶”支教人员和特岗教师的服务期可与其转为正式编制教师后的工作时间累计计算），且在笔试报名截止日前取得由所在学校及其主管部门出具的同意报考证明</w:t>
      </w:r>
      <w:r>
        <w:rPr>
          <w:rFonts w:hint="eastAsia" w:ascii="仿宋_GB2312" w:hAnsi="仿宋_GB2312" w:eastAsia="仿宋_GB2312" w:cs="仿宋_GB2312"/>
          <w:color w:val="auto"/>
          <w:sz w:val="32"/>
          <w:szCs w:val="32"/>
          <w:lang w:eastAsia="zh-CN"/>
        </w:rPr>
        <w:t>；</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年招聘录用，连续任教3年至202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年8月底前服务期满的特岗教师报考，须在笔试报名截止日前，取得所在学校及其主管部门出具的同意报考证明</w:t>
      </w:r>
      <w:r>
        <w:rPr>
          <w:rFonts w:hint="eastAsia" w:ascii="仿宋_GB2312" w:hAnsi="仿宋_GB2312" w:eastAsia="仿宋_GB2312" w:cs="仿宋_GB2312"/>
          <w:color w:val="auto"/>
          <w:sz w:val="32"/>
          <w:szCs w:val="32"/>
          <w:lang w:eastAsia="zh-CN"/>
        </w:rPr>
        <w:t>；</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（3）其他机关事业单位正式在编人员报考，须在笔试报名截止日前取得由所在单位及其主管部门出具的同意报考证明</w:t>
      </w:r>
      <w:r>
        <w:rPr>
          <w:rFonts w:hint="eastAsia" w:ascii="仿宋_GB2312" w:hAnsi="仿宋_GB2312" w:eastAsia="仿宋_GB2312" w:cs="仿宋_GB2312"/>
          <w:color w:val="auto"/>
          <w:sz w:val="32"/>
          <w:szCs w:val="32"/>
          <w:lang w:eastAsia="zh-CN"/>
        </w:rPr>
        <w:t>；</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（4）民办学校聘用的专职教师报考，需在笔试报名截止日前取得由所在学校出具的同意报考证明</w:t>
      </w:r>
      <w:r>
        <w:rPr>
          <w:rFonts w:hint="eastAsia" w:ascii="仿宋_GB2312" w:hAnsi="仿宋_GB2312" w:eastAsia="仿宋_GB2312" w:cs="仿宋_GB2312"/>
          <w:color w:val="auto"/>
          <w:sz w:val="32"/>
          <w:szCs w:val="32"/>
          <w:lang w:eastAsia="zh-CN"/>
        </w:rPr>
        <w:t>；</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（5）在我省同一县域内公办中小学任教累计服务不满5年或处于试用期的在编教师和服务不满3年（即：202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年招聘录用）的特岗教师报考，须在笔试报名截止日前，取得由所在学校及其主管部门、属地人社部门出具的解除聘用关系证明，并在面试资格审查前完成解聘和下编手续</w:t>
      </w:r>
      <w:r>
        <w:rPr>
          <w:rFonts w:hint="eastAsia" w:ascii="仿宋_GB2312" w:hAnsi="仿宋_GB2312" w:eastAsia="仿宋_GB2312" w:cs="仿宋_GB2312"/>
          <w:color w:val="auto"/>
          <w:sz w:val="32"/>
          <w:szCs w:val="32"/>
          <w:lang w:eastAsia="zh-CN"/>
        </w:rPr>
        <w:t>；</w:t>
      </w:r>
    </w:p>
    <w:p>
      <w:pPr>
        <w:pStyle w:val="8"/>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（6）参加“定向培养乡村教师计划”的定向师范生和省属高校的公费师范生，须按入学前签订的协议就业。如确要报考，须在笔试报名截止日前与签订协议的单位解除协议。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笔试报名截止日为考生笔试缴费日，即202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月22日。有关证明材料均需单位负责人签字并加盖单位公章，如不能提供，资格审查不予通过。</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6.与网络报名相同1寸彩色照片2张</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照片背面写上姓名、报考岗位名称，用小透明袋装好</w:t>
      </w:r>
      <w:r>
        <w:rPr>
          <w:rFonts w:hint="eastAsia" w:ascii="仿宋_GB2312" w:hAnsi="仿宋_GB2312" w:eastAsia="仿宋_GB2312" w:cs="仿宋_GB2312"/>
          <w:i w:val="0"/>
          <w:iCs w:val="0"/>
          <w:caps w:val="0"/>
          <w:color w:val="auto"/>
          <w:spacing w:val="0"/>
          <w:sz w:val="32"/>
          <w:szCs w:val="32"/>
          <w:lang w:eastAsia="zh-CN"/>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7.诚信报考承诺书</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（详见“附件3”）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8.未就业证明材料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国家统一招生的202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可报考限高校应届毕业生报考的岗位,资格审查时报考人员须提供毕业生档案部门证明(个人档案留存部门出具,注明档案人身份信息及档案留存起止时间)等可佐证未就业的材料。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年应届高校毕业生提供高校毕业证或带二维码的《教育部学籍在线验证报告》。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非普通高等学历教育的其他国民教育形式（函授、自学考试、网络教育、夜大、电大、成人教育等）毕业生的考生身份均为非应届毕业生。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default"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9.</w:t>
      </w:r>
      <w:r>
        <w:rPr>
          <w:rFonts w:hint="eastAsia" w:ascii="仿宋_GB2312" w:hAnsi="微软雅黑" w:eastAsia="仿宋_GB2312" w:cs="仿宋_GB2312"/>
          <w:b/>
          <w:bCs/>
          <w:i w:val="0"/>
          <w:iCs w:val="0"/>
          <w:caps w:val="0"/>
          <w:color w:val="auto"/>
          <w:spacing w:val="0"/>
          <w:kern w:val="0"/>
          <w:sz w:val="32"/>
          <w:szCs w:val="32"/>
          <w:shd w:val="clear" w:fill="FFFFFF"/>
          <w:lang w:val="en-US" w:eastAsia="zh-CN" w:bidi="ar"/>
        </w:rPr>
        <w:t>《入伍通知书》和《退役军人证》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限退役军人报考岗位的考生，提供《入伍通知书》和《退役军人证》。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10.报考岗位要求提供的其他材料</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rPr>
          <w:color w:val="auto"/>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3102E61"/>
    <w:rsid w:val="05021894"/>
    <w:rsid w:val="135317F0"/>
    <w:rsid w:val="165F7021"/>
    <w:rsid w:val="17B9433E"/>
    <w:rsid w:val="17FD656A"/>
    <w:rsid w:val="1EB75815"/>
    <w:rsid w:val="22E36AC6"/>
    <w:rsid w:val="23E53872"/>
    <w:rsid w:val="241A17DD"/>
    <w:rsid w:val="2CE979DF"/>
    <w:rsid w:val="2D9321CF"/>
    <w:rsid w:val="34E92EF7"/>
    <w:rsid w:val="35754945"/>
    <w:rsid w:val="36683B2A"/>
    <w:rsid w:val="3729183E"/>
    <w:rsid w:val="43102E61"/>
    <w:rsid w:val="507F724A"/>
    <w:rsid w:val="515A6FE9"/>
    <w:rsid w:val="5BEA46AE"/>
    <w:rsid w:val="5E3E1935"/>
    <w:rsid w:val="63FF519B"/>
    <w:rsid w:val="66380A86"/>
    <w:rsid w:val="6C8B624C"/>
    <w:rsid w:val="6CDF097E"/>
    <w:rsid w:val="6D8F7176"/>
    <w:rsid w:val="71D97196"/>
    <w:rsid w:val="7ECE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3665</Words>
  <Characters>4058</Characters>
  <Lines>0</Lines>
  <Paragraphs>0</Paragraphs>
  <TotalTime>8</TotalTime>
  <ScaleCrop>false</ScaleCrop>
  <LinksUpToDate>false</LinksUpToDate>
  <CharactersWithSpaces>4260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2023-05-25T08:14:00Z</dcterms:created>
  <dc:creator>Ice</dc:creator>
  <cp:lastModifiedBy>Ice</cp:lastModifiedBy>
  <cp:lastPrinted>2023-06-05T07:58:00Z</cp:lastPrinted>
  <dcterms:modified xsi:type="dcterms:W3CDTF">2024-06-19T07:45:34Z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21DBE863E9694201895E72EBDDBD93B0_13</vt:lpwstr>
  </property>
</Properties>
</file>