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auto"/>
        <w:jc w:val="center"/>
        <w:outlineLvl w:val="0"/>
        <w:rPr>
          <w:rFonts w:ascii="黑体" w:hAnsi="宋体" w:eastAsia="黑体" w:cs="Times New Roman"/>
          <w:b/>
          <w:sz w:val="32"/>
          <w:szCs w:val="32"/>
        </w:rPr>
      </w:pPr>
      <w:r>
        <w:rPr>
          <w:rFonts w:hint="eastAsia" w:ascii="黑体" w:hAnsi="黑体" w:eastAsia="黑体" w:cs="Times New Roman"/>
          <w:b/>
          <w:sz w:val="32"/>
          <w:szCs w:val="32"/>
        </w:rPr>
        <w:t>福建</w:t>
      </w:r>
      <w:r>
        <w:rPr>
          <w:rFonts w:hint="eastAsia" w:ascii="黑体" w:hAnsi="宋体" w:eastAsia="黑体" w:cs="Times New Roman"/>
          <w:b/>
          <w:sz w:val="32"/>
          <w:szCs w:val="32"/>
        </w:rPr>
        <w:t>省中小学教师公开招聘</w:t>
      </w:r>
      <w:r>
        <w:rPr>
          <w:rFonts w:hint="eastAsia" w:ascii="黑体" w:eastAsia="黑体"/>
          <w:b/>
          <w:color w:val="000000"/>
          <w:sz w:val="32"/>
          <w:szCs w:val="32"/>
        </w:rPr>
        <w:t>考试（笔试）</w:t>
      </w:r>
    </w:p>
    <w:p>
      <w:pPr>
        <w:pStyle w:val="6"/>
        <w:spacing w:before="0" w:beforeAutospacing="0" w:after="0" w:afterAutospacing="0" w:line="360" w:lineRule="auto"/>
        <w:jc w:val="center"/>
        <w:outlineLvl w:val="0"/>
        <w:rPr>
          <w:rFonts w:ascii="黑体" w:hAnsi="宋体" w:eastAsia="黑体" w:cs="Times New Roman"/>
          <w:b/>
          <w:sz w:val="32"/>
          <w:szCs w:val="32"/>
        </w:rPr>
      </w:pPr>
      <w:r>
        <w:rPr>
          <w:rFonts w:hint="eastAsia" w:ascii="黑体" w:hAnsi="宋体" w:eastAsia="黑体" w:cs="Times New Roman"/>
          <w:b/>
          <w:sz w:val="32"/>
          <w:szCs w:val="32"/>
        </w:rPr>
        <w:t>中学通用技术学科考试大纲</w:t>
      </w:r>
    </w:p>
    <w:p>
      <w:pPr>
        <w:spacing w:line="460" w:lineRule="exact"/>
        <w:ind w:firstLine="480" w:firstLineChars="200"/>
        <w:rPr>
          <w:sz w:val="24"/>
        </w:rPr>
      </w:pPr>
      <w:r>
        <w:rPr>
          <w:rFonts w:hint="eastAsia" w:ascii="宋体" w:hAnsi="宋体" w:eastAsia="宋体" w:cs="宋体"/>
          <w:b w:val="0"/>
          <w:bCs w:val="0"/>
          <w:color w:val="auto"/>
          <w:kern w:val="0"/>
          <w:sz w:val="24"/>
          <w:szCs w:val="24"/>
        </w:rPr>
        <w:t>以习近平新时代中国特色社会主义思想为指导，深入贯彻落实党的二十大和二十届二中、三中全会精神以及习近平总书记关于教育的重要论述和来闽考察的重要讲话精神</w:t>
      </w:r>
      <w:bookmarkStart w:id="0" w:name="_GoBack"/>
      <w:bookmarkEnd w:id="0"/>
      <w:r>
        <w:rPr>
          <w:rFonts w:hint="eastAsia"/>
          <w:sz w:val="24"/>
        </w:rPr>
        <w:t>，落实立德树人根本任务，打造一支高素质专业化创新型教师队伍，选拔乐教善教适教的优秀人才充实教师队伍，结合福建省教育教学实际，制定本考试大</w:t>
      </w:r>
      <w:r>
        <w:rPr>
          <w:sz w:val="24"/>
        </w:rPr>
        <w:t>纲。</w:t>
      </w:r>
    </w:p>
    <w:p>
      <w:pPr>
        <w:spacing w:line="460" w:lineRule="exact"/>
        <w:ind w:firstLine="482" w:firstLineChars="200"/>
        <w:jc w:val="left"/>
        <w:outlineLvl w:val="0"/>
        <w:rPr>
          <w:b/>
          <w:sz w:val="24"/>
        </w:rPr>
      </w:pPr>
      <w:r>
        <w:rPr>
          <w:rFonts w:hint="eastAsia"/>
          <w:b/>
          <w:sz w:val="24"/>
        </w:rPr>
        <w:t>一</w:t>
      </w:r>
      <w:r>
        <w:rPr>
          <w:b/>
          <w:sz w:val="24"/>
        </w:rPr>
        <w:t>、考试目标与要求</w:t>
      </w:r>
    </w:p>
    <w:p>
      <w:pPr>
        <w:spacing w:line="460" w:lineRule="exact"/>
        <w:ind w:firstLine="480" w:firstLineChars="200"/>
        <w:rPr>
          <w:sz w:val="24"/>
        </w:rPr>
      </w:pPr>
      <w:r>
        <w:rPr>
          <w:sz w:val="24"/>
        </w:rPr>
        <w:t>1. 考查考生完整掌握《普通高中通用技术课程标准（2017年版2020年修订）》的学科核心素养理念和《福建省普通高中新课程通用技术学科教学</w:t>
      </w:r>
      <w:r>
        <w:rPr>
          <w:rFonts w:hint="eastAsia"/>
          <w:sz w:val="24"/>
        </w:rPr>
        <w:t>建议</w:t>
      </w:r>
      <w:r>
        <w:rPr>
          <w:sz w:val="24"/>
        </w:rPr>
        <w:t>（试行）》所要求的中学通用技术专业基础知识以及学科发展前沿知识的实际情况。考生应完整掌握通用技术课程学科核心素养理念的内容，具备基本的技术方案设计能力和实践操作能力。</w:t>
      </w:r>
    </w:p>
    <w:p>
      <w:pPr>
        <w:spacing w:line="460" w:lineRule="exact"/>
        <w:ind w:firstLine="480" w:firstLineChars="200"/>
        <w:rPr>
          <w:sz w:val="24"/>
        </w:rPr>
      </w:pPr>
      <w:r>
        <w:rPr>
          <w:sz w:val="24"/>
        </w:rPr>
        <w:t>2. 考查考生系统掌握与普通高中通用技术课程相关的课程与教学论的基本理论、基本知识和基本方法及运用这些基本理论、知识与方法分析和解决有关中学通用技术教学中实际问题的能力。考生应具备从事中学通用技术教育教学工作所必需的基本技能和持续发展自身专业素养的基本能力。</w:t>
      </w:r>
    </w:p>
    <w:p>
      <w:pPr>
        <w:spacing w:line="460" w:lineRule="exact"/>
        <w:ind w:firstLine="482" w:firstLineChars="200"/>
        <w:jc w:val="left"/>
        <w:outlineLvl w:val="0"/>
        <w:rPr>
          <w:b/>
          <w:sz w:val="24"/>
        </w:rPr>
      </w:pPr>
      <w:r>
        <w:rPr>
          <w:rFonts w:hint="eastAsia"/>
          <w:b/>
          <w:sz w:val="24"/>
        </w:rPr>
        <w:t>二</w:t>
      </w:r>
      <w:r>
        <w:rPr>
          <w:b/>
          <w:sz w:val="24"/>
        </w:rPr>
        <w:t>、考试范围与内容</w:t>
      </w:r>
    </w:p>
    <w:p>
      <w:pPr>
        <w:spacing w:line="460" w:lineRule="exact"/>
        <w:ind w:firstLine="480" w:firstLineChars="200"/>
        <w:rPr>
          <w:sz w:val="24"/>
        </w:rPr>
      </w:pPr>
      <w:r>
        <w:rPr>
          <w:sz w:val="24"/>
        </w:rPr>
        <w:t>考试范围根据《普通高中通用技术课程标准（2017年版2020年修订）》的学科核心素养理念以及 《福建省普通高中新课程通用技术学科教学</w:t>
      </w:r>
      <w:r>
        <w:rPr>
          <w:rFonts w:hint="eastAsia"/>
          <w:sz w:val="24"/>
        </w:rPr>
        <w:t>建议</w:t>
      </w:r>
      <w:r>
        <w:rPr>
          <w:sz w:val="24"/>
        </w:rPr>
        <w:t>（试行）》的具体内容，紧密结合我省普通高中通用技术学科的教学实际而确定。具体要求如下：</w:t>
      </w:r>
    </w:p>
    <w:p>
      <w:pPr>
        <w:spacing w:line="460" w:lineRule="exact"/>
        <w:ind w:firstLine="480" w:firstLineChars="200"/>
        <w:jc w:val="left"/>
        <w:outlineLvl w:val="1"/>
        <w:rPr>
          <w:sz w:val="24"/>
        </w:rPr>
      </w:pPr>
      <w:r>
        <w:rPr>
          <w:sz w:val="24"/>
        </w:rPr>
        <w:t>（一）学科专业基础主干知识</w:t>
      </w:r>
      <w:r>
        <w:rPr>
          <w:rFonts w:hint="eastAsia"/>
          <w:sz w:val="24"/>
        </w:rPr>
        <w:t>1（必修课程部分）</w:t>
      </w:r>
    </w:p>
    <w:p>
      <w:pPr>
        <w:spacing w:line="460" w:lineRule="exact"/>
        <w:ind w:firstLine="480" w:firstLineChars="200"/>
        <w:rPr>
          <w:sz w:val="24"/>
        </w:rPr>
      </w:pPr>
      <w:r>
        <w:rPr>
          <w:sz w:val="24"/>
        </w:rPr>
        <w:t>（1）感知生活中技术现象的普遍性和重要性，通过活动体验和案例分析理解技术的性质，形成积极的技术价值观。</w:t>
      </w:r>
    </w:p>
    <w:p>
      <w:pPr>
        <w:spacing w:line="460" w:lineRule="exact"/>
        <w:ind w:firstLine="480" w:firstLineChars="200"/>
        <w:rPr>
          <w:sz w:val="24"/>
        </w:rPr>
      </w:pPr>
      <w:r>
        <w:rPr>
          <w:sz w:val="24"/>
        </w:rPr>
        <w:t>（2）结合我国优秀的传统技术文化和个人的成长经历，认识技术与人、自然、社会的关系，理解技术的历史发展给人类和社会带来的变化，形成对待技术的积极态度和使用技术的责任意识。</w:t>
      </w:r>
    </w:p>
    <w:p>
      <w:pPr>
        <w:spacing w:line="460" w:lineRule="exact"/>
        <w:ind w:firstLine="480" w:firstLineChars="200"/>
        <w:rPr>
          <w:sz w:val="24"/>
        </w:rPr>
      </w:pPr>
      <w:r>
        <w:rPr>
          <w:sz w:val="24"/>
        </w:rPr>
        <w:t>（3）熟悉技术设计的一般过程，经历发现与明确问题、制订设计方案、制作模型或原型、优化设计方案、编写技术作品说明书等技术设计环节的实践。</w:t>
      </w:r>
    </w:p>
    <w:p>
      <w:pPr>
        <w:spacing w:line="460" w:lineRule="exact"/>
        <w:ind w:firstLine="480" w:firstLineChars="200"/>
        <w:rPr>
          <w:sz w:val="24"/>
        </w:rPr>
      </w:pPr>
      <w:r>
        <w:rPr>
          <w:sz w:val="24"/>
        </w:rPr>
        <w:t>（4）根据设计的一般原则，运用一定的设计分析方法，制订符合设计要求的完整设计方案。并通过技术试验等方法，对多个方案进行比较、权衡和优化，形成最佳方案。</w:t>
      </w:r>
    </w:p>
    <w:p>
      <w:pPr>
        <w:spacing w:line="460" w:lineRule="exact"/>
        <w:ind w:firstLine="480" w:firstLineChars="200"/>
        <w:rPr>
          <w:sz w:val="24"/>
        </w:rPr>
      </w:pPr>
      <w:r>
        <w:rPr>
          <w:sz w:val="24"/>
        </w:rPr>
        <w:t>（5）比较常见材料的特性、应用环境和基本加工工艺，掌握一些常用材料的连接方法，并能根据设计方案和产品用途选择和规划材料。</w:t>
      </w:r>
    </w:p>
    <w:p>
      <w:pPr>
        <w:spacing w:line="460" w:lineRule="exact"/>
        <w:ind w:firstLine="480" w:firstLineChars="200"/>
        <w:rPr>
          <w:sz w:val="24"/>
        </w:rPr>
      </w:pPr>
      <w:r>
        <w:rPr>
          <w:sz w:val="24"/>
        </w:rPr>
        <w:t>（6）掌握简易木工、金工、电子电工常用工具的一些使用方法，了解一至两种数字化加工设备（如激光雕刻机、激光切割机、三维打印机）的使用方法。</w:t>
      </w:r>
      <w:r>
        <w:rPr>
          <w:rFonts w:hint="eastAsia"/>
          <w:sz w:val="24"/>
        </w:rPr>
        <w:t>根据设计方案恰当选择加工工艺，制作一个简单产品的模型或原型。</w:t>
      </w:r>
    </w:p>
    <w:p>
      <w:pPr>
        <w:spacing w:line="460" w:lineRule="exact"/>
        <w:ind w:firstLine="480" w:firstLineChars="200"/>
        <w:rPr>
          <w:sz w:val="24"/>
        </w:rPr>
      </w:pPr>
      <w:r>
        <w:rPr>
          <w:sz w:val="24"/>
        </w:rPr>
        <w:t>（7）说明技术语言的种类及其应用，识读简单的机械加工图、电子线路图、效果图、装配图等常见的技术图样。</w:t>
      </w:r>
      <w:r>
        <w:rPr>
          <w:rFonts w:hint="eastAsia"/>
          <w:sz w:val="24"/>
        </w:rPr>
        <w:t>运用手工绘图工具和简易绘图软件绘制草图、简单的三视图，用恰当的技术语言与他人交流设计思想和成果。</w:t>
      </w:r>
    </w:p>
    <w:p>
      <w:pPr>
        <w:spacing w:line="460" w:lineRule="exact"/>
        <w:ind w:firstLine="480" w:firstLineChars="200"/>
        <w:rPr>
          <w:sz w:val="24"/>
        </w:rPr>
      </w:pPr>
      <w:r>
        <w:rPr>
          <w:sz w:val="24"/>
        </w:rPr>
        <w:t>（8）阐述技术试验的意义、特点，结合技术作品的设计与评价进行简单的技术试验。能写出技术试验报告，并体验技术探究、技术革新活动的乐趣。</w:t>
      </w:r>
    </w:p>
    <w:p>
      <w:pPr>
        <w:spacing w:line="460" w:lineRule="exact"/>
        <w:ind w:firstLine="480" w:firstLineChars="200"/>
        <w:rPr>
          <w:sz w:val="24"/>
        </w:rPr>
      </w:pPr>
      <w:r>
        <w:rPr>
          <w:sz w:val="24"/>
        </w:rPr>
        <w:t>（9）从技术的功用性、可靠性、创新性和文化性以及专利保护等角度对作品（产品）设计过程和最终产品进行整体评价</w:t>
      </w:r>
      <w:r>
        <w:rPr>
          <w:rFonts w:hint="eastAsia"/>
          <w:sz w:val="24"/>
        </w:rPr>
        <w:t>，写出评价报告，并形成初步的知识产权保护意识。</w:t>
      </w:r>
    </w:p>
    <w:p>
      <w:pPr>
        <w:spacing w:line="460" w:lineRule="exact"/>
        <w:ind w:firstLine="480" w:firstLineChars="200"/>
        <w:rPr>
          <w:sz w:val="24"/>
        </w:rPr>
      </w:pPr>
      <w:r>
        <w:rPr>
          <w:sz w:val="24"/>
        </w:rPr>
        <w:t>（10）从力学的角度理解结构对技术产品及其功能实现的独特价值，了解结构的一般分类和简单的受力分析，并从技术和文化的角度赏析经典结构案例。</w:t>
      </w:r>
    </w:p>
    <w:p>
      <w:pPr>
        <w:spacing w:line="460" w:lineRule="exact"/>
        <w:ind w:firstLine="480" w:firstLineChars="200"/>
        <w:rPr>
          <w:sz w:val="24"/>
        </w:rPr>
      </w:pPr>
      <w:r>
        <w:rPr>
          <w:sz w:val="24"/>
        </w:rPr>
        <w:t>（11）通过技术试验或技术探究分析影响结构的强度和稳定性的因素，并写出试验报告。</w:t>
      </w:r>
    </w:p>
    <w:p>
      <w:pPr>
        <w:spacing w:line="460" w:lineRule="exact"/>
        <w:ind w:firstLine="480" w:firstLineChars="200"/>
        <w:rPr>
          <w:sz w:val="24"/>
        </w:rPr>
      </w:pPr>
      <w:r>
        <w:rPr>
          <w:sz w:val="24"/>
        </w:rPr>
        <w:t>（12）结合生活中的实际需求进行简单的结构设计，并绘制设计图样，做出模型或原型。</w:t>
      </w:r>
    </w:p>
    <w:p>
      <w:pPr>
        <w:spacing w:line="460" w:lineRule="exact"/>
        <w:ind w:firstLine="480" w:firstLineChars="200"/>
        <w:rPr>
          <w:sz w:val="24"/>
        </w:rPr>
      </w:pPr>
      <w:r>
        <w:rPr>
          <w:sz w:val="24"/>
        </w:rPr>
        <w:t>（13）理解流程及其环节、时序的含义，识读和绘制简单的流程图，分析流程设计和流程优化过程中的基本要素，体会流程设计的基本思想和方法。</w:t>
      </w:r>
    </w:p>
    <w:p>
      <w:pPr>
        <w:spacing w:line="460" w:lineRule="exact"/>
        <w:ind w:firstLine="480" w:firstLineChars="200"/>
        <w:rPr>
          <w:sz w:val="24"/>
        </w:rPr>
      </w:pPr>
      <w:r>
        <w:rPr>
          <w:sz w:val="24"/>
        </w:rPr>
        <w:t>（14）结合技术需求进行流程设计和对已有流程进行优化，并用流程图表达出来。</w:t>
      </w:r>
    </w:p>
    <w:p>
      <w:pPr>
        <w:spacing w:line="460" w:lineRule="exact"/>
        <w:ind w:firstLine="480" w:firstLineChars="200"/>
        <w:rPr>
          <w:sz w:val="24"/>
        </w:rPr>
      </w:pPr>
      <w:r>
        <w:rPr>
          <w:sz w:val="24"/>
        </w:rPr>
        <w:t>（15）从技术应用的角度理解系统的含义、基本构成及主要特性，结合实例学会系统分析的基本方法。</w:t>
      </w:r>
    </w:p>
    <w:p>
      <w:pPr>
        <w:spacing w:line="460" w:lineRule="exact"/>
        <w:ind w:firstLine="480" w:firstLineChars="200"/>
        <w:rPr>
          <w:sz w:val="24"/>
        </w:rPr>
      </w:pPr>
      <w:r>
        <w:rPr>
          <w:sz w:val="24"/>
        </w:rPr>
        <w:t>（16）通过技术探究，分析影响系统优化的因素，并通过对简单系统的设计实践，初步学会简单系统设计的基本方法，增强系统与工程思维的能力。</w:t>
      </w:r>
    </w:p>
    <w:p>
      <w:pPr>
        <w:spacing w:line="460" w:lineRule="exact"/>
        <w:ind w:firstLine="480" w:firstLineChars="200"/>
        <w:rPr>
          <w:sz w:val="24"/>
        </w:rPr>
      </w:pPr>
      <w:r>
        <w:rPr>
          <w:sz w:val="24"/>
        </w:rPr>
        <w:t>（17）理解控制、控制系统的含义及在生产和生活中的应用，通过案例分析了解手动控制、自动控制、智能控制的特点。</w:t>
      </w:r>
    </w:p>
    <w:p>
      <w:pPr>
        <w:spacing w:line="460" w:lineRule="exact"/>
        <w:ind w:firstLine="480" w:firstLineChars="200"/>
        <w:rPr>
          <w:sz w:val="24"/>
        </w:rPr>
      </w:pPr>
      <w:r>
        <w:rPr>
          <w:sz w:val="24"/>
        </w:rPr>
        <w:t>（18）熟悉简单的开环控制系统和闭环控制系统的基本组成与工作过程，理解其中的控制器、执行器等的作用，了解干扰现象和反馈原理，并用方框图表达控制系统的工作过程。</w:t>
      </w:r>
    </w:p>
    <w:p>
      <w:pPr>
        <w:spacing w:line="460" w:lineRule="exact"/>
        <w:ind w:firstLine="480" w:firstLineChars="200"/>
        <w:rPr>
          <w:sz w:val="24"/>
        </w:rPr>
      </w:pPr>
      <w:r>
        <w:rPr>
          <w:sz w:val="24"/>
        </w:rPr>
        <w:t>（19）根据控制系统的控制要求，确定被控量、控制量，进行简单的控制系统的方案设计，并搭建一个简易的控制系统装置，进行调试运行和综合评价。</w:t>
      </w:r>
    </w:p>
    <w:p>
      <w:pPr>
        <w:spacing w:line="460" w:lineRule="exact"/>
        <w:ind w:firstLine="480" w:firstLineChars="200"/>
        <w:jc w:val="left"/>
        <w:outlineLvl w:val="1"/>
        <w:rPr>
          <w:sz w:val="24"/>
        </w:rPr>
      </w:pPr>
      <w:r>
        <w:rPr>
          <w:sz w:val="24"/>
        </w:rPr>
        <w:t>（</w:t>
      </w:r>
      <w:r>
        <w:rPr>
          <w:rFonts w:hint="eastAsia"/>
          <w:sz w:val="24"/>
        </w:rPr>
        <w:t>二</w:t>
      </w:r>
      <w:r>
        <w:rPr>
          <w:sz w:val="24"/>
        </w:rPr>
        <w:t>）学科专业基础主干知识</w:t>
      </w:r>
      <w:r>
        <w:rPr>
          <w:rFonts w:hint="eastAsia"/>
          <w:sz w:val="24"/>
        </w:rPr>
        <w:t>2（选择性必修课程部分）</w:t>
      </w:r>
    </w:p>
    <w:p>
      <w:pPr>
        <w:spacing w:line="460" w:lineRule="exact"/>
        <w:ind w:firstLine="480" w:firstLineChars="200"/>
        <w:rPr>
          <w:sz w:val="24"/>
        </w:rPr>
      </w:pPr>
      <w:r>
        <w:rPr>
          <w:sz w:val="24"/>
        </w:rPr>
        <w:t>（</w:t>
      </w:r>
      <w:r>
        <w:rPr>
          <w:rFonts w:hint="eastAsia"/>
          <w:sz w:val="24"/>
        </w:rPr>
        <w:t>1</w:t>
      </w:r>
      <w:r>
        <w:rPr>
          <w:sz w:val="24"/>
        </w:rPr>
        <w:t>）熟悉家庭常用电器、家具的技术构成及主要技术参数，对家庭选择、购买、维护常用电器、工具及家具等提出方案，对家庭装修和装饰方案进行个性化设计。</w:t>
      </w:r>
    </w:p>
    <w:p>
      <w:pPr>
        <w:spacing w:line="460" w:lineRule="exact"/>
        <w:ind w:firstLine="480" w:firstLineChars="200"/>
        <w:rPr>
          <w:sz w:val="24"/>
        </w:rPr>
      </w:pPr>
      <w:r>
        <w:rPr>
          <w:sz w:val="24"/>
        </w:rPr>
        <w:t>（</w:t>
      </w:r>
      <w:r>
        <w:rPr>
          <w:rFonts w:hint="eastAsia"/>
          <w:sz w:val="24"/>
        </w:rPr>
        <w:t>2</w:t>
      </w:r>
      <w:r>
        <w:rPr>
          <w:sz w:val="24"/>
        </w:rPr>
        <w:t>）运用相应技术及软件工具分析家庭收入与支出的构成，并根据家庭的具体情况，编制家庭收支预算表、支出明细表、家庭收支平衡表等。</w:t>
      </w:r>
    </w:p>
    <w:p>
      <w:pPr>
        <w:spacing w:line="460" w:lineRule="exact"/>
        <w:ind w:firstLine="480" w:firstLineChars="200"/>
        <w:rPr>
          <w:sz w:val="24"/>
        </w:rPr>
      </w:pPr>
      <w:r>
        <w:rPr>
          <w:sz w:val="24"/>
        </w:rPr>
        <w:t>（</w:t>
      </w:r>
      <w:r>
        <w:rPr>
          <w:rFonts w:hint="eastAsia"/>
          <w:sz w:val="24"/>
        </w:rPr>
        <w:t>3</w:t>
      </w:r>
      <w:r>
        <w:rPr>
          <w:sz w:val="24"/>
        </w:rPr>
        <w:t>）知道智能穿戴和现代医疗技术的最新发展，识别一些新兴的医疗与保健技术以及家庭常用的保健设备，在医生指导下进行医疗与保健技术的交流与评价，培养关心、照顾家庭成员的责任感。</w:t>
      </w:r>
    </w:p>
    <w:p>
      <w:pPr>
        <w:spacing w:line="460" w:lineRule="exact"/>
        <w:ind w:firstLine="480" w:firstLineChars="200"/>
        <w:rPr>
          <w:sz w:val="24"/>
        </w:rPr>
      </w:pPr>
      <w:r>
        <w:rPr>
          <w:sz w:val="24"/>
        </w:rPr>
        <w:t>（</w:t>
      </w:r>
      <w:r>
        <w:rPr>
          <w:rFonts w:hint="eastAsia"/>
          <w:sz w:val="24"/>
        </w:rPr>
        <w:t>4</w:t>
      </w:r>
      <w:r>
        <w:rPr>
          <w:sz w:val="24"/>
        </w:rPr>
        <w:t>）理解智能家居的含义，说明智能家居的系统特性及技术标准。</w:t>
      </w:r>
    </w:p>
    <w:p>
      <w:pPr>
        <w:spacing w:line="460" w:lineRule="exact"/>
        <w:ind w:firstLine="480" w:firstLineChars="200"/>
        <w:rPr>
          <w:sz w:val="24"/>
        </w:rPr>
      </w:pPr>
      <w:r>
        <w:rPr>
          <w:sz w:val="24"/>
        </w:rPr>
        <w:t>（</w:t>
      </w:r>
      <w:r>
        <w:rPr>
          <w:rFonts w:hint="eastAsia"/>
          <w:sz w:val="24"/>
        </w:rPr>
        <w:t>5</w:t>
      </w:r>
      <w:r>
        <w:rPr>
          <w:sz w:val="24"/>
        </w:rPr>
        <w:t>）了解物联网的技术构成、结构特征及其技术标准，了解基于物联网开发系统的单片机及各种温度、湿度、光照、红外、烟雾等传感器。</w:t>
      </w:r>
    </w:p>
    <w:p>
      <w:pPr>
        <w:spacing w:line="460" w:lineRule="exact"/>
        <w:ind w:firstLine="480" w:firstLineChars="200"/>
        <w:rPr>
          <w:sz w:val="24"/>
        </w:rPr>
      </w:pPr>
      <w:r>
        <w:rPr>
          <w:sz w:val="24"/>
        </w:rPr>
        <w:t>（</w:t>
      </w:r>
      <w:r>
        <w:rPr>
          <w:rFonts w:hint="eastAsia"/>
          <w:sz w:val="24"/>
        </w:rPr>
        <w:t>6</w:t>
      </w:r>
      <w:r>
        <w:rPr>
          <w:sz w:val="24"/>
        </w:rPr>
        <w:t>）理解智能家居与物联网技术的关联性。</w:t>
      </w:r>
    </w:p>
    <w:p>
      <w:pPr>
        <w:spacing w:line="460" w:lineRule="exact"/>
        <w:ind w:firstLine="480" w:firstLineChars="200"/>
        <w:rPr>
          <w:sz w:val="24"/>
        </w:rPr>
      </w:pPr>
      <w:r>
        <w:rPr>
          <w:sz w:val="24"/>
        </w:rPr>
        <w:t>（</w:t>
      </w:r>
      <w:r>
        <w:rPr>
          <w:rFonts w:hint="eastAsia"/>
          <w:sz w:val="24"/>
        </w:rPr>
        <w:t>7</w:t>
      </w:r>
      <w:r>
        <w:rPr>
          <w:sz w:val="24"/>
        </w:rPr>
        <w:t>）能从实际情境出发，确定智能家居系统的需求，确定系统实现需要，对一些标准的传感器，如温度、湿度、光照、红外、烟雾等，进行简单组装和体验。</w:t>
      </w:r>
    </w:p>
    <w:p>
      <w:pPr>
        <w:spacing w:line="460" w:lineRule="exact"/>
        <w:ind w:firstLine="480" w:firstLineChars="200"/>
        <w:rPr>
          <w:sz w:val="24"/>
        </w:rPr>
      </w:pPr>
      <w:r>
        <w:rPr>
          <w:sz w:val="24"/>
        </w:rPr>
        <w:t>（</w:t>
      </w:r>
      <w:r>
        <w:rPr>
          <w:rFonts w:hint="eastAsia"/>
          <w:sz w:val="24"/>
        </w:rPr>
        <w:t>8</w:t>
      </w:r>
      <w:r>
        <w:rPr>
          <w:sz w:val="24"/>
        </w:rPr>
        <w:t>）通过典型工程设计的案例分析，理解工程设计的一般过程，简要分析工程设计的性能需求、生命周期、质量控制、环境关系、制造能力、维护、工效学、法律法规与社会问题等要素。</w:t>
      </w:r>
    </w:p>
    <w:p>
      <w:pPr>
        <w:spacing w:line="460" w:lineRule="exact"/>
        <w:ind w:firstLine="480" w:firstLineChars="200"/>
        <w:rPr>
          <w:sz w:val="24"/>
        </w:rPr>
      </w:pPr>
      <w:r>
        <w:rPr>
          <w:sz w:val="24"/>
        </w:rPr>
        <w:t>（</w:t>
      </w:r>
      <w:r>
        <w:rPr>
          <w:rFonts w:hint="eastAsia"/>
          <w:sz w:val="24"/>
        </w:rPr>
        <w:t>9</w:t>
      </w:r>
      <w:r>
        <w:rPr>
          <w:sz w:val="24"/>
        </w:rPr>
        <w:t>）掌握识读电子电路图的基本方法。辨别和检测常用电子元器件。熟悉常见焊接工具及辅助材料的特点，掌握一种焊接方法。</w:t>
      </w:r>
    </w:p>
    <w:p>
      <w:pPr>
        <w:spacing w:line="460" w:lineRule="exact"/>
        <w:ind w:firstLine="480" w:firstLineChars="200"/>
        <w:rPr>
          <w:sz w:val="24"/>
        </w:rPr>
      </w:pPr>
      <w:r>
        <w:rPr>
          <w:sz w:val="24"/>
        </w:rPr>
        <w:t>（</w:t>
      </w:r>
      <w:r>
        <w:rPr>
          <w:rFonts w:hint="eastAsia"/>
          <w:sz w:val="24"/>
        </w:rPr>
        <w:t>10</w:t>
      </w:r>
      <w:r>
        <w:rPr>
          <w:sz w:val="24"/>
        </w:rPr>
        <w:t>）了解模拟信号和数字信号的特性，知道数字信号中</w:t>
      </w:r>
      <w:r>
        <w:rPr>
          <w:rFonts w:hint="eastAsia"/>
          <w:sz w:val="24"/>
        </w:rPr>
        <w:t>“</w:t>
      </w:r>
      <w:r>
        <w:rPr>
          <w:sz w:val="24"/>
        </w:rPr>
        <w:t>1</w:t>
      </w:r>
      <w:r>
        <w:rPr>
          <w:rFonts w:hint="eastAsia"/>
          <w:sz w:val="24"/>
        </w:rPr>
        <w:t>”</w:t>
      </w:r>
      <w:r>
        <w:rPr>
          <w:sz w:val="24"/>
        </w:rPr>
        <w:t>和</w:t>
      </w:r>
      <w:r>
        <w:rPr>
          <w:rFonts w:hint="eastAsia"/>
          <w:sz w:val="24"/>
        </w:rPr>
        <w:t>“</w:t>
      </w:r>
      <w:r>
        <w:rPr>
          <w:sz w:val="24"/>
        </w:rPr>
        <w:t>0</w:t>
      </w:r>
      <w:r>
        <w:rPr>
          <w:rFonts w:hint="eastAsia"/>
          <w:sz w:val="24"/>
        </w:rPr>
        <w:t>”</w:t>
      </w:r>
      <w:r>
        <w:rPr>
          <w:sz w:val="24"/>
        </w:rPr>
        <w:t>的含义。阐述模拟信号和数字信号各自的优点和局限性，了解模拟信号和数字信号相互转换的原理。</w:t>
      </w:r>
    </w:p>
    <w:p>
      <w:pPr>
        <w:spacing w:line="460" w:lineRule="exact"/>
        <w:ind w:firstLine="480" w:firstLineChars="200"/>
        <w:rPr>
          <w:sz w:val="24"/>
        </w:rPr>
      </w:pPr>
      <w:r>
        <w:rPr>
          <w:sz w:val="24"/>
        </w:rPr>
        <w:t>（</w:t>
      </w:r>
      <w:r>
        <w:rPr>
          <w:rFonts w:hint="eastAsia"/>
          <w:sz w:val="24"/>
        </w:rPr>
        <w:t>11</w:t>
      </w:r>
      <w:r>
        <w:rPr>
          <w:sz w:val="24"/>
        </w:rPr>
        <w:t>）知道晶体二极管和晶体三极管的结构和类型，分析晶体二极管基本应用电路。知道简单的晶体三极管共发射极放大电路的组成和工作原理，识读晶体三极管的特性曲线，掌握晶体三极管在模拟电路中的运用。</w:t>
      </w:r>
    </w:p>
    <w:p>
      <w:pPr>
        <w:spacing w:line="460" w:lineRule="exact"/>
        <w:ind w:firstLine="480" w:firstLineChars="200"/>
        <w:rPr>
          <w:sz w:val="24"/>
        </w:rPr>
      </w:pPr>
      <w:r>
        <w:rPr>
          <w:rFonts w:hint="eastAsia"/>
          <w:sz w:val="24"/>
        </w:rPr>
        <w:t>（12）阐述与门、或门、非门、与非门和或非门等基本逻辑门的逻辑关系。分析简单的组合逻辑电路，会填写真值表。</w:t>
      </w:r>
    </w:p>
    <w:p>
      <w:pPr>
        <w:spacing w:line="460" w:lineRule="exact"/>
        <w:ind w:firstLine="480" w:firstLineChars="200"/>
        <w:rPr>
          <w:sz w:val="24"/>
        </w:rPr>
      </w:pPr>
      <w:r>
        <w:rPr>
          <w:sz w:val="24"/>
        </w:rPr>
        <w:t>（</w:t>
      </w:r>
      <w:r>
        <w:rPr>
          <w:rFonts w:hint="eastAsia"/>
          <w:sz w:val="24"/>
        </w:rPr>
        <w:t>13</w:t>
      </w:r>
      <w:r>
        <w:rPr>
          <w:sz w:val="24"/>
        </w:rPr>
        <w:t>）知道继电器的作用和分类，了解常见的直流电磁继电器的构造、规格和工作原理，学会直流电磁继电器的使用方法。</w:t>
      </w:r>
    </w:p>
    <w:p>
      <w:pPr>
        <w:spacing w:line="460" w:lineRule="exact"/>
        <w:ind w:firstLine="480" w:firstLineChars="200"/>
        <w:rPr>
          <w:sz w:val="24"/>
        </w:rPr>
      </w:pPr>
      <w:r>
        <w:rPr>
          <w:sz w:val="24"/>
        </w:rPr>
        <w:t>（</w:t>
      </w:r>
      <w:r>
        <w:rPr>
          <w:rFonts w:hint="eastAsia"/>
          <w:sz w:val="24"/>
        </w:rPr>
        <w:t>14</w:t>
      </w:r>
      <w:r>
        <w:rPr>
          <w:sz w:val="24"/>
        </w:rPr>
        <w:t>）理解机器人的基本构成、典型结构和应用背景，说明自由度的内涵，区分机器人的感知、控制、驱动等环节。</w:t>
      </w:r>
    </w:p>
    <w:p>
      <w:pPr>
        <w:spacing w:line="460" w:lineRule="exact"/>
        <w:ind w:firstLine="480" w:firstLineChars="200"/>
        <w:rPr>
          <w:sz w:val="24"/>
        </w:rPr>
      </w:pPr>
      <w:r>
        <w:rPr>
          <w:sz w:val="24"/>
        </w:rPr>
        <w:t>（</w:t>
      </w:r>
      <w:r>
        <w:rPr>
          <w:rFonts w:hint="eastAsia"/>
          <w:sz w:val="24"/>
        </w:rPr>
        <w:t>15</w:t>
      </w:r>
      <w:r>
        <w:rPr>
          <w:sz w:val="24"/>
        </w:rPr>
        <w:t>）正确分析常见连杆传动装置的结构及其应用。计算简单的齿轮传动比，</w:t>
      </w:r>
    </w:p>
    <w:p>
      <w:pPr>
        <w:spacing w:line="460" w:lineRule="exact"/>
        <w:rPr>
          <w:sz w:val="24"/>
        </w:rPr>
      </w:pPr>
      <w:r>
        <w:rPr>
          <w:sz w:val="24"/>
        </w:rPr>
        <w:t>学会机器人机械结构的初步设计方法。</w:t>
      </w:r>
    </w:p>
    <w:p>
      <w:pPr>
        <w:spacing w:line="460" w:lineRule="exact"/>
        <w:ind w:firstLine="480" w:firstLineChars="200"/>
        <w:rPr>
          <w:sz w:val="24"/>
        </w:rPr>
      </w:pPr>
      <w:r>
        <w:rPr>
          <w:sz w:val="24"/>
        </w:rPr>
        <w:t>（</w:t>
      </w:r>
      <w:r>
        <w:rPr>
          <w:rFonts w:hint="eastAsia"/>
          <w:sz w:val="24"/>
        </w:rPr>
        <w:t>16</w:t>
      </w:r>
      <w:r>
        <w:rPr>
          <w:sz w:val="24"/>
        </w:rPr>
        <w:t>）理解机器人的基本感知功能，掌握传感器感知外部环境信息的基本原理和方法，通过比较和分析了解机器人常用传感器的种类和特点。</w:t>
      </w:r>
    </w:p>
    <w:p>
      <w:pPr>
        <w:spacing w:line="460" w:lineRule="exact"/>
        <w:ind w:firstLine="480" w:firstLineChars="200"/>
        <w:rPr>
          <w:sz w:val="24"/>
        </w:rPr>
      </w:pPr>
      <w:r>
        <w:rPr>
          <w:sz w:val="24"/>
        </w:rPr>
        <w:t>（</w:t>
      </w:r>
      <w:r>
        <w:rPr>
          <w:rFonts w:hint="eastAsia"/>
          <w:sz w:val="24"/>
        </w:rPr>
        <w:t>17</w:t>
      </w:r>
      <w:r>
        <w:rPr>
          <w:sz w:val="24"/>
        </w:rPr>
        <w:t>）探究常用材料的物理、化学特征及其对加工的影响，了解常见节能环保材料在现代科技、工农业生产和日常生活中的应用，形成对新材料的敏感性和探究意识。</w:t>
      </w:r>
    </w:p>
    <w:p>
      <w:pPr>
        <w:spacing w:line="460" w:lineRule="exact"/>
        <w:ind w:firstLine="480" w:firstLineChars="200"/>
        <w:rPr>
          <w:sz w:val="24"/>
        </w:rPr>
      </w:pPr>
      <w:r>
        <w:rPr>
          <w:sz w:val="24"/>
        </w:rPr>
        <w:t>（</w:t>
      </w:r>
      <w:r>
        <w:rPr>
          <w:rFonts w:hint="eastAsia"/>
          <w:sz w:val="24"/>
        </w:rPr>
        <w:t>18</w:t>
      </w:r>
      <w:r>
        <w:rPr>
          <w:sz w:val="24"/>
        </w:rPr>
        <w:t>）比较几种常用材料的感觉特性、功能特性与加工方法，学会合理利用材料的特性进行产品设计和材料规划与加工。</w:t>
      </w:r>
    </w:p>
    <w:p>
      <w:pPr>
        <w:spacing w:line="460" w:lineRule="exact"/>
        <w:ind w:firstLine="480" w:firstLineChars="200"/>
        <w:rPr>
          <w:sz w:val="24"/>
        </w:rPr>
      </w:pPr>
      <w:r>
        <w:rPr>
          <w:sz w:val="24"/>
        </w:rPr>
        <w:t>（</w:t>
      </w:r>
      <w:r>
        <w:rPr>
          <w:rFonts w:hint="eastAsia"/>
          <w:sz w:val="24"/>
        </w:rPr>
        <w:t>19</w:t>
      </w:r>
      <w:r>
        <w:rPr>
          <w:sz w:val="24"/>
        </w:rPr>
        <w:t>）探究并描述能源存在的不同方式，以及使用产品过程中的能源消耗及其能量转换，增强节约能源和开发能源的意识，倡导简约适度、绿色低碳的生活方式。</w:t>
      </w:r>
    </w:p>
    <w:p>
      <w:pPr>
        <w:spacing w:line="460" w:lineRule="exact"/>
        <w:ind w:firstLine="480" w:firstLineChars="200"/>
        <w:rPr>
          <w:sz w:val="24"/>
        </w:rPr>
      </w:pPr>
      <w:r>
        <w:rPr>
          <w:sz w:val="24"/>
        </w:rPr>
        <w:t>（</w:t>
      </w:r>
      <w:r>
        <w:rPr>
          <w:rFonts w:hint="eastAsia"/>
          <w:sz w:val="24"/>
        </w:rPr>
        <w:t>20</w:t>
      </w:r>
      <w:r>
        <w:rPr>
          <w:sz w:val="24"/>
        </w:rPr>
        <w:t>）对太阳能、风能、核能、地热能等新型绿色能源的特点进行简单的比较、分析，确认能源应用的经济性和环保性，了解未来发展的可能趋势。</w:t>
      </w:r>
    </w:p>
    <w:p>
      <w:pPr>
        <w:spacing w:line="460" w:lineRule="exact"/>
        <w:ind w:firstLine="480" w:firstLineChars="200"/>
        <w:rPr>
          <w:sz w:val="24"/>
        </w:rPr>
      </w:pPr>
      <w:r>
        <w:rPr>
          <w:rFonts w:hint="eastAsia"/>
          <w:sz w:val="24"/>
        </w:rPr>
        <w:t>（21）描述“互联网+”时代信息技术对制造业、商业、金融业等行业的影响，并说明信息技术在职业世界中的广泛应用。</w:t>
      </w:r>
    </w:p>
    <w:p>
      <w:pPr>
        <w:spacing w:line="460" w:lineRule="exact"/>
        <w:ind w:firstLine="480" w:firstLineChars="200"/>
        <w:rPr>
          <w:sz w:val="24"/>
        </w:rPr>
      </w:pPr>
      <w:r>
        <w:rPr>
          <w:sz w:val="24"/>
        </w:rPr>
        <w:t>（</w:t>
      </w:r>
      <w:r>
        <w:rPr>
          <w:rFonts w:hint="eastAsia"/>
          <w:sz w:val="24"/>
        </w:rPr>
        <w:t>22</w:t>
      </w:r>
      <w:r>
        <w:rPr>
          <w:sz w:val="24"/>
        </w:rPr>
        <w:t>）了解常见三维打印机的运行原理、应用领域和所受到的技术限制，正确、安全地操作三维打印机。</w:t>
      </w:r>
    </w:p>
    <w:p>
      <w:pPr>
        <w:spacing w:line="460" w:lineRule="exact"/>
        <w:ind w:firstLine="480" w:firstLineChars="200"/>
        <w:rPr>
          <w:sz w:val="24"/>
        </w:rPr>
      </w:pPr>
      <w:r>
        <w:rPr>
          <w:sz w:val="24"/>
        </w:rPr>
        <w:t>（</w:t>
      </w:r>
      <w:r>
        <w:rPr>
          <w:rFonts w:hint="eastAsia"/>
          <w:sz w:val="24"/>
        </w:rPr>
        <w:t>23</w:t>
      </w:r>
      <w:r>
        <w:rPr>
          <w:sz w:val="24"/>
        </w:rPr>
        <w:t>）知道获得三维打印模型数据的途径，用图样方式表达采用FDM（Fused Deposition Modeling，熔融沉积成型）技术的三维打印实施流程。</w:t>
      </w:r>
    </w:p>
    <w:p>
      <w:pPr>
        <w:spacing w:line="460" w:lineRule="exact"/>
        <w:ind w:firstLine="480" w:firstLineChars="200"/>
        <w:outlineLvl w:val="1"/>
        <w:rPr>
          <w:sz w:val="24"/>
        </w:rPr>
      </w:pPr>
      <w:r>
        <w:rPr>
          <w:sz w:val="24"/>
        </w:rPr>
        <w:t>（</w:t>
      </w:r>
      <w:r>
        <w:rPr>
          <w:rFonts w:hint="eastAsia"/>
          <w:sz w:val="24"/>
        </w:rPr>
        <w:t>三</w:t>
      </w:r>
      <w:r>
        <w:rPr>
          <w:sz w:val="24"/>
        </w:rPr>
        <w:t>）课程与教学论内容</w:t>
      </w:r>
    </w:p>
    <w:p>
      <w:pPr>
        <w:spacing w:line="460" w:lineRule="exact"/>
        <w:ind w:firstLine="480" w:firstLineChars="200"/>
        <w:rPr>
          <w:sz w:val="24"/>
        </w:rPr>
      </w:pPr>
      <w:r>
        <w:rPr>
          <w:sz w:val="24"/>
        </w:rPr>
        <w:t>1．理解通用技术课程的性质、价值和地位，完整掌握《普通高中通用技术课程标准（2017年版2020年修订）》的学科核心素养理念，明确中学通用技术课程的课程目标和教学特点。</w:t>
      </w:r>
    </w:p>
    <w:p>
      <w:pPr>
        <w:spacing w:line="460" w:lineRule="exact"/>
        <w:ind w:firstLine="480" w:firstLineChars="200"/>
        <w:rPr>
          <w:sz w:val="24"/>
        </w:rPr>
      </w:pPr>
      <w:r>
        <w:rPr>
          <w:sz w:val="24"/>
        </w:rPr>
        <w:t>2. 了解普通高中学生在学习通用技术课程的认知规律，掌握通用技术课程常用的教学方法，能分析讲授法、讨论法、</w:t>
      </w:r>
      <w:r>
        <w:rPr>
          <w:rFonts w:hint="eastAsia"/>
          <w:sz w:val="24"/>
        </w:rPr>
        <w:t>项目实践</w:t>
      </w:r>
      <w:r>
        <w:rPr>
          <w:sz w:val="24"/>
        </w:rPr>
        <w:t>教学法、基于问题的探究式教学法、试验教学法、案例式教学法、翻转课堂等不同教学方法的特点，并能根据不同的教学情境，选择恰当的教学方法加以应用。</w:t>
      </w:r>
    </w:p>
    <w:p>
      <w:pPr>
        <w:spacing w:line="460" w:lineRule="exact"/>
        <w:ind w:firstLine="480" w:firstLineChars="200"/>
        <w:rPr>
          <w:sz w:val="24"/>
        </w:rPr>
      </w:pPr>
      <w:r>
        <w:rPr>
          <w:sz w:val="24"/>
        </w:rPr>
        <w:t>3. 能基于学生的实际生活情境提炼问题，构建项目式教学任务，掌握项目式教学法。</w:t>
      </w:r>
    </w:p>
    <w:p>
      <w:pPr>
        <w:spacing w:line="460" w:lineRule="exact"/>
        <w:ind w:firstLine="480" w:firstLineChars="200"/>
        <w:rPr>
          <w:sz w:val="24"/>
        </w:rPr>
      </w:pPr>
      <w:r>
        <w:rPr>
          <w:sz w:val="24"/>
        </w:rPr>
        <w:t>4. 了解通用技术课程的资源，掌握课程资源开发的方法与途径。</w:t>
      </w:r>
    </w:p>
    <w:p>
      <w:pPr>
        <w:spacing w:line="460" w:lineRule="exact"/>
        <w:ind w:firstLine="480" w:firstLineChars="200"/>
        <w:rPr>
          <w:sz w:val="24"/>
        </w:rPr>
      </w:pPr>
      <w:r>
        <w:rPr>
          <w:sz w:val="24"/>
        </w:rPr>
        <w:t>5. 掌握通用技术课堂教学的基本能力：确定合理的教学目标，选择合适的教学内容和教学方法，选用恰当的教学媒体，设计有效的教学过程，进行正确的教学评价。</w:t>
      </w:r>
    </w:p>
    <w:p>
      <w:pPr>
        <w:spacing w:line="460" w:lineRule="exact"/>
        <w:ind w:firstLine="480" w:firstLineChars="200"/>
        <w:rPr>
          <w:sz w:val="24"/>
        </w:rPr>
      </w:pPr>
      <w:r>
        <w:rPr>
          <w:sz w:val="24"/>
        </w:rPr>
        <w:t>6.初步掌握技术试验</w:t>
      </w:r>
      <w:r>
        <w:rPr>
          <w:rFonts w:hint="eastAsia"/>
          <w:sz w:val="24"/>
        </w:rPr>
        <w:t>（体验）</w:t>
      </w:r>
      <w:r>
        <w:rPr>
          <w:sz w:val="24"/>
        </w:rPr>
        <w:t>设计与指导的基本能力，能完成</w:t>
      </w:r>
      <w:r>
        <w:rPr>
          <w:rFonts w:hint="eastAsia"/>
          <w:sz w:val="24"/>
        </w:rPr>
        <w:t>技术</w:t>
      </w:r>
      <w:r>
        <w:rPr>
          <w:sz w:val="24"/>
        </w:rPr>
        <w:t>试验</w:t>
      </w:r>
      <w:r>
        <w:rPr>
          <w:rFonts w:hint="eastAsia"/>
          <w:sz w:val="24"/>
        </w:rPr>
        <w:t>（体验）</w:t>
      </w:r>
      <w:r>
        <w:rPr>
          <w:sz w:val="24"/>
        </w:rPr>
        <w:t>项目的设计、准备和评价工作</w:t>
      </w:r>
      <w:r>
        <w:rPr>
          <w:rFonts w:hint="eastAsia"/>
          <w:sz w:val="24"/>
        </w:rPr>
        <w:t>。</w:t>
      </w:r>
      <w:r>
        <w:rPr>
          <w:sz w:val="24"/>
        </w:rPr>
        <w:t>能够撰写规范的试验报告，能对试验数据进行正确处理和分析，并得出正确结论。</w:t>
      </w:r>
    </w:p>
    <w:p>
      <w:pPr>
        <w:spacing w:line="460" w:lineRule="exact"/>
        <w:ind w:firstLine="482" w:firstLineChars="200"/>
        <w:jc w:val="left"/>
        <w:outlineLvl w:val="0"/>
        <w:rPr>
          <w:b/>
          <w:sz w:val="24"/>
        </w:rPr>
      </w:pPr>
      <w:r>
        <w:rPr>
          <w:rFonts w:hint="eastAsia"/>
          <w:b/>
          <w:sz w:val="24"/>
        </w:rPr>
        <w:t>三</w:t>
      </w:r>
      <w:r>
        <w:rPr>
          <w:b/>
          <w:sz w:val="24"/>
        </w:rPr>
        <w:t>、考试形式</w:t>
      </w:r>
    </w:p>
    <w:p>
      <w:pPr>
        <w:spacing w:line="460" w:lineRule="exact"/>
        <w:ind w:firstLine="480" w:firstLineChars="200"/>
        <w:outlineLvl w:val="1"/>
        <w:rPr>
          <w:sz w:val="24"/>
        </w:rPr>
      </w:pPr>
      <w:r>
        <w:rPr>
          <w:sz w:val="24"/>
        </w:rPr>
        <w:t>1. 答卷方式：闭卷、笔试。</w:t>
      </w:r>
    </w:p>
    <w:p>
      <w:pPr>
        <w:spacing w:line="460" w:lineRule="exact"/>
        <w:ind w:firstLine="480" w:firstLineChars="200"/>
        <w:outlineLvl w:val="1"/>
        <w:rPr>
          <w:sz w:val="24"/>
        </w:rPr>
      </w:pPr>
      <w:r>
        <w:rPr>
          <w:sz w:val="24"/>
        </w:rPr>
        <w:t>2. 考试时间：120分钟。</w:t>
      </w:r>
    </w:p>
    <w:p>
      <w:pPr>
        <w:spacing w:line="460" w:lineRule="exact"/>
        <w:ind w:firstLine="480" w:firstLineChars="200"/>
        <w:outlineLvl w:val="1"/>
        <w:rPr>
          <w:sz w:val="24"/>
        </w:rPr>
      </w:pPr>
      <w:r>
        <w:rPr>
          <w:sz w:val="24"/>
        </w:rPr>
        <w:t>3. 试卷分值：150分。</w:t>
      </w:r>
    </w:p>
    <w:p>
      <w:pPr>
        <w:spacing w:line="460" w:lineRule="exact"/>
        <w:ind w:firstLine="482" w:firstLineChars="200"/>
        <w:jc w:val="left"/>
        <w:outlineLvl w:val="0"/>
        <w:rPr>
          <w:b/>
          <w:sz w:val="24"/>
        </w:rPr>
      </w:pPr>
      <w:r>
        <w:rPr>
          <w:rFonts w:hint="eastAsia"/>
          <w:b/>
          <w:sz w:val="24"/>
        </w:rPr>
        <w:t>四</w:t>
      </w:r>
      <w:r>
        <w:rPr>
          <w:b/>
          <w:sz w:val="24"/>
        </w:rPr>
        <w:t>、试卷结构</w:t>
      </w:r>
    </w:p>
    <w:p>
      <w:pPr>
        <w:spacing w:line="460" w:lineRule="exact"/>
        <w:ind w:firstLine="480" w:firstLineChars="200"/>
        <w:rPr>
          <w:sz w:val="24"/>
        </w:rPr>
      </w:pPr>
      <w:r>
        <w:rPr>
          <w:sz w:val="24"/>
        </w:rPr>
        <w:t>1. 主要题型：选择题、识图作图题、简答题、技术设计题、论述题、案例分析题等。</w:t>
      </w:r>
    </w:p>
    <w:p>
      <w:pPr>
        <w:spacing w:line="460" w:lineRule="exact"/>
        <w:ind w:firstLine="480" w:firstLineChars="200"/>
        <w:rPr>
          <w:spacing w:val="-8"/>
          <w:sz w:val="24"/>
        </w:rPr>
      </w:pPr>
      <w:r>
        <w:rPr>
          <w:sz w:val="24"/>
        </w:rPr>
        <w:t xml:space="preserve">2. </w:t>
      </w:r>
      <w:r>
        <w:rPr>
          <w:spacing w:val="-8"/>
          <w:sz w:val="24"/>
        </w:rPr>
        <w:t>内容比例：通用技术学科专业基础知识约占60%，中学通用技术课程与教学论约占40%。</w:t>
      </w:r>
    </w:p>
    <w:p>
      <w:pPr>
        <w:spacing w:line="460" w:lineRule="exact"/>
        <w:ind w:firstLine="480" w:firstLineChars="200"/>
        <w:rPr>
          <w:sz w:val="24"/>
        </w:rPr>
      </w:pPr>
      <w:r>
        <w:rPr>
          <w:sz w:val="24"/>
        </w:rPr>
        <w:t>3. 试题难易比例：容易题约占30%，中等难度题约占50%，较难题约占20%。</w:t>
      </w:r>
    </w:p>
    <w:p>
      <w:pPr>
        <w:spacing w:line="460" w:lineRule="exact"/>
        <w:ind w:firstLine="480" w:firstLineChars="200"/>
        <w:rPr>
          <w:sz w:val="24"/>
        </w:rPr>
      </w:pPr>
    </w:p>
    <w:sectPr>
      <w:headerReference r:id="rId3" w:type="default"/>
      <w:footerReference r:id="rId4" w:type="default"/>
      <w:footerReference r:id="rId5" w:type="even"/>
      <w:pgSz w:w="11907" w:h="16840"/>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5</w:t>
    </w:r>
    <w:r>
      <w:rPr>
        <w:rStyle w:val="1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hMTA5NDUzOWU4ZjJmNzNiMTg4NjE4ZDhkN2Q1MzYifQ=="/>
  </w:docVars>
  <w:rsids>
    <w:rsidRoot w:val="00172A27"/>
    <w:rsid w:val="00001E0E"/>
    <w:rsid w:val="00010808"/>
    <w:rsid w:val="00014CE9"/>
    <w:rsid w:val="000250BF"/>
    <w:rsid w:val="000268D1"/>
    <w:rsid w:val="00037545"/>
    <w:rsid w:val="00045ABF"/>
    <w:rsid w:val="00051F80"/>
    <w:rsid w:val="00053A18"/>
    <w:rsid w:val="00053E12"/>
    <w:rsid w:val="00057DAB"/>
    <w:rsid w:val="00060180"/>
    <w:rsid w:val="00063A8F"/>
    <w:rsid w:val="00067F2F"/>
    <w:rsid w:val="00074C2B"/>
    <w:rsid w:val="0008186C"/>
    <w:rsid w:val="000824DF"/>
    <w:rsid w:val="00083934"/>
    <w:rsid w:val="00083FDA"/>
    <w:rsid w:val="000877E0"/>
    <w:rsid w:val="00094FE4"/>
    <w:rsid w:val="000A1459"/>
    <w:rsid w:val="000A584D"/>
    <w:rsid w:val="000A7306"/>
    <w:rsid w:val="000C1CB3"/>
    <w:rsid w:val="000C4221"/>
    <w:rsid w:val="000C5854"/>
    <w:rsid w:val="000D65ED"/>
    <w:rsid w:val="000D7D35"/>
    <w:rsid w:val="000E57EE"/>
    <w:rsid w:val="000F1C2D"/>
    <w:rsid w:val="000F5FCB"/>
    <w:rsid w:val="000F6F8B"/>
    <w:rsid w:val="000F7F62"/>
    <w:rsid w:val="00100107"/>
    <w:rsid w:val="001001FE"/>
    <w:rsid w:val="0010310B"/>
    <w:rsid w:val="00107534"/>
    <w:rsid w:val="00115974"/>
    <w:rsid w:val="001239AF"/>
    <w:rsid w:val="001242F0"/>
    <w:rsid w:val="001271FF"/>
    <w:rsid w:val="00133399"/>
    <w:rsid w:val="001503F9"/>
    <w:rsid w:val="0016272A"/>
    <w:rsid w:val="001727EB"/>
    <w:rsid w:val="00172A27"/>
    <w:rsid w:val="00172A35"/>
    <w:rsid w:val="00175F9E"/>
    <w:rsid w:val="0018582D"/>
    <w:rsid w:val="00187394"/>
    <w:rsid w:val="00195312"/>
    <w:rsid w:val="00196131"/>
    <w:rsid w:val="001967B3"/>
    <w:rsid w:val="001A3F3E"/>
    <w:rsid w:val="001A64D4"/>
    <w:rsid w:val="001A6BB3"/>
    <w:rsid w:val="001B5C5E"/>
    <w:rsid w:val="001C5474"/>
    <w:rsid w:val="001D05E8"/>
    <w:rsid w:val="001D1182"/>
    <w:rsid w:val="001D2107"/>
    <w:rsid w:val="001D3FEE"/>
    <w:rsid w:val="001D5E52"/>
    <w:rsid w:val="001D69E8"/>
    <w:rsid w:val="001E0AEC"/>
    <w:rsid w:val="001F08AA"/>
    <w:rsid w:val="001F6279"/>
    <w:rsid w:val="001F78AC"/>
    <w:rsid w:val="00202B3B"/>
    <w:rsid w:val="00202E23"/>
    <w:rsid w:val="0020315A"/>
    <w:rsid w:val="00212B8D"/>
    <w:rsid w:val="002135AE"/>
    <w:rsid w:val="0021617F"/>
    <w:rsid w:val="00232B0F"/>
    <w:rsid w:val="00233101"/>
    <w:rsid w:val="002358FD"/>
    <w:rsid w:val="00243C92"/>
    <w:rsid w:val="00251F17"/>
    <w:rsid w:val="00255F66"/>
    <w:rsid w:val="0025749B"/>
    <w:rsid w:val="00262864"/>
    <w:rsid w:val="002652A6"/>
    <w:rsid w:val="0026666D"/>
    <w:rsid w:val="00267FDB"/>
    <w:rsid w:val="00270BE7"/>
    <w:rsid w:val="0028206E"/>
    <w:rsid w:val="002919F6"/>
    <w:rsid w:val="00291C91"/>
    <w:rsid w:val="00291E23"/>
    <w:rsid w:val="00295635"/>
    <w:rsid w:val="002A0773"/>
    <w:rsid w:val="002A3CFD"/>
    <w:rsid w:val="002B4AEC"/>
    <w:rsid w:val="002D037F"/>
    <w:rsid w:val="002D2BC9"/>
    <w:rsid w:val="002D6869"/>
    <w:rsid w:val="002E3FD6"/>
    <w:rsid w:val="002E4F72"/>
    <w:rsid w:val="002F4DC2"/>
    <w:rsid w:val="002F4DD7"/>
    <w:rsid w:val="002F786C"/>
    <w:rsid w:val="002F7CBD"/>
    <w:rsid w:val="003034D7"/>
    <w:rsid w:val="00305413"/>
    <w:rsid w:val="00305432"/>
    <w:rsid w:val="00311052"/>
    <w:rsid w:val="00313278"/>
    <w:rsid w:val="00314A55"/>
    <w:rsid w:val="00316E9E"/>
    <w:rsid w:val="00316FB6"/>
    <w:rsid w:val="003210F7"/>
    <w:rsid w:val="00321A14"/>
    <w:rsid w:val="00327EAE"/>
    <w:rsid w:val="00332016"/>
    <w:rsid w:val="003348F5"/>
    <w:rsid w:val="00335F52"/>
    <w:rsid w:val="0035209B"/>
    <w:rsid w:val="00360040"/>
    <w:rsid w:val="00361CEE"/>
    <w:rsid w:val="00364F71"/>
    <w:rsid w:val="00365717"/>
    <w:rsid w:val="003764F5"/>
    <w:rsid w:val="003830E4"/>
    <w:rsid w:val="00384430"/>
    <w:rsid w:val="0038716D"/>
    <w:rsid w:val="00393B0A"/>
    <w:rsid w:val="003955CF"/>
    <w:rsid w:val="003A290B"/>
    <w:rsid w:val="003A394A"/>
    <w:rsid w:val="003A4551"/>
    <w:rsid w:val="003A602E"/>
    <w:rsid w:val="003C0239"/>
    <w:rsid w:val="003D3D8F"/>
    <w:rsid w:val="003D645E"/>
    <w:rsid w:val="003E33C7"/>
    <w:rsid w:val="003E4047"/>
    <w:rsid w:val="003E4521"/>
    <w:rsid w:val="003E4E7A"/>
    <w:rsid w:val="003E5EEF"/>
    <w:rsid w:val="004115F3"/>
    <w:rsid w:val="0041269C"/>
    <w:rsid w:val="004153A4"/>
    <w:rsid w:val="00426C97"/>
    <w:rsid w:val="0043093D"/>
    <w:rsid w:val="00433F93"/>
    <w:rsid w:val="004442C7"/>
    <w:rsid w:val="004447F3"/>
    <w:rsid w:val="004448D2"/>
    <w:rsid w:val="004463F7"/>
    <w:rsid w:val="004615C1"/>
    <w:rsid w:val="0046386F"/>
    <w:rsid w:val="00464B64"/>
    <w:rsid w:val="00470634"/>
    <w:rsid w:val="004832BF"/>
    <w:rsid w:val="00485820"/>
    <w:rsid w:val="004904E1"/>
    <w:rsid w:val="00495308"/>
    <w:rsid w:val="00496981"/>
    <w:rsid w:val="00497A4A"/>
    <w:rsid w:val="004A24AC"/>
    <w:rsid w:val="004C272C"/>
    <w:rsid w:val="004C4C12"/>
    <w:rsid w:val="004D391A"/>
    <w:rsid w:val="004F24CA"/>
    <w:rsid w:val="004F3B42"/>
    <w:rsid w:val="004F6D1E"/>
    <w:rsid w:val="005006AA"/>
    <w:rsid w:val="0050414F"/>
    <w:rsid w:val="0050439A"/>
    <w:rsid w:val="00517EBB"/>
    <w:rsid w:val="005242A8"/>
    <w:rsid w:val="0052435E"/>
    <w:rsid w:val="005249F3"/>
    <w:rsid w:val="0052686C"/>
    <w:rsid w:val="005477E3"/>
    <w:rsid w:val="00551E30"/>
    <w:rsid w:val="00554557"/>
    <w:rsid w:val="00556B01"/>
    <w:rsid w:val="00561B67"/>
    <w:rsid w:val="00567866"/>
    <w:rsid w:val="00567BBD"/>
    <w:rsid w:val="0057016E"/>
    <w:rsid w:val="0058142E"/>
    <w:rsid w:val="00581681"/>
    <w:rsid w:val="0059030D"/>
    <w:rsid w:val="005A0BF6"/>
    <w:rsid w:val="005A1947"/>
    <w:rsid w:val="005A480A"/>
    <w:rsid w:val="005A489E"/>
    <w:rsid w:val="005B1365"/>
    <w:rsid w:val="005B335A"/>
    <w:rsid w:val="005B4482"/>
    <w:rsid w:val="005C664F"/>
    <w:rsid w:val="005D129C"/>
    <w:rsid w:val="005D134E"/>
    <w:rsid w:val="005D1DC5"/>
    <w:rsid w:val="005D4F0E"/>
    <w:rsid w:val="005D5F5D"/>
    <w:rsid w:val="005D7DA1"/>
    <w:rsid w:val="005E0809"/>
    <w:rsid w:val="005E16DE"/>
    <w:rsid w:val="005E465B"/>
    <w:rsid w:val="005E7A02"/>
    <w:rsid w:val="005F4BBE"/>
    <w:rsid w:val="005F51EE"/>
    <w:rsid w:val="006018D2"/>
    <w:rsid w:val="00602D32"/>
    <w:rsid w:val="0060778F"/>
    <w:rsid w:val="006116C5"/>
    <w:rsid w:val="006143FE"/>
    <w:rsid w:val="0061521D"/>
    <w:rsid w:val="006205FB"/>
    <w:rsid w:val="0062108A"/>
    <w:rsid w:val="006275EF"/>
    <w:rsid w:val="00631631"/>
    <w:rsid w:val="00635C65"/>
    <w:rsid w:val="00636027"/>
    <w:rsid w:val="00656775"/>
    <w:rsid w:val="00657A82"/>
    <w:rsid w:val="006635A8"/>
    <w:rsid w:val="00664745"/>
    <w:rsid w:val="0066579B"/>
    <w:rsid w:val="006661BE"/>
    <w:rsid w:val="0066641C"/>
    <w:rsid w:val="00667715"/>
    <w:rsid w:val="00667C4A"/>
    <w:rsid w:val="00671CE1"/>
    <w:rsid w:val="0067252D"/>
    <w:rsid w:val="0067349C"/>
    <w:rsid w:val="00673E89"/>
    <w:rsid w:val="006764AC"/>
    <w:rsid w:val="00682CF4"/>
    <w:rsid w:val="006B506A"/>
    <w:rsid w:val="006C39A8"/>
    <w:rsid w:val="006C44DF"/>
    <w:rsid w:val="006D0012"/>
    <w:rsid w:val="006D16F9"/>
    <w:rsid w:val="006E1252"/>
    <w:rsid w:val="006E59E4"/>
    <w:rsid w:val="0070607A"/>
    <w:rsid w:val="007130F1"/>
    <w:rsid w:val="00723333"/>
    <w:rsid w:val="007261E7"/>
    <w:rsid w:val="0073044D"/>
    <w:rsid w:val="007342F1"/>
    <w:rsid w:val="007348CC"/>
    <w:rsid w:val="00753825"/>
    <w:rsid w:val="0075594B"/>
    <w:rsid w:val="007566CD"/>
    <w:rsid w:val="00761E92"/>
    <w:rsid w:val="00766EC1"/>
    <w:rsid w:val="007712E3"/>
    <w:rsid w:val="00777076"/>
    <w:rsid w:val="00786BB5"/>
    <w:rsid w:val="00795D06"/>
    <w:rsid w:val="00796F33"/>
    <w:rsid w:val="007A397D"/>
    <w:rsid w:val="007A3B72"/>
    <w:rsid w:val="007B2F77"/>
    <w:rsid w:val="007C126D"/>
    <w:rsid w:val="007C4176"/>
    <w:rsid w:val="007D2C80"/>
    <w:rsid w:val="007D3B30"/>
    <w:rsid w:val="007D7656"/>
    <w:rsid w:val="007E0C76"/>
    <w:rsid w:val="007E7420"/>
    <w:rsid w:val="007F20C5"/>
    <w:rsid w:val="007F5E4C"/>
    <w:rsid w:val="00804168"/>
    <w:rsid w:val="00807C2A"/>
    <w:rsid w:val="00815476"/>
    <w:rsid w:val="0081726E"/>
    <w:rsid w:val="00824641"/>
    <w:rsid w:val="008261B9"/>
    <w:rsid w:val="00832596"/>
    <w:rsid w:val="00834347"/>
    <w:rsid w:val="00834693"/>
    <w:rsid w:val="00835B1E"/>
    <w:rsid w:val="0083600B"/>
    <w:rsid w:val="00844998"/>
    <w:rsid w:val="00845BDC"/>
    <w:rsid w:val="00851FDE"/>
    <w:rsid w:val="00855BD3"/>
    <w:rsid w:val="00856168"/>
    <w:rsid w:val="0085651E"/>
    <w:rsid w:val="00860348"/>
    <w:rsid w:val="00863329"/>
    <w:rsid w:val="00863AD0"/>
    <w:rsid w:val="00864448"/>
    <w:rsid w:val="00870930"/>
    <w:rsid w:val="00876780"/>
    <w:rsid w:val="00877D73"/>
    <w:rsid w:val="0088046A"/>
    <w:rsid w:val="008937A2"/>
    <w:rsid w:val="008A5D48"/>
    <w:rsid w:val="008A5EA7"/>
    <w:rsid w:val="008A6FB8"/>
    <w:rsid w:val="008B1A24"/>
    <w:rsid w:val="008B33D6"/>
    <w:rsid w:val="008B6416"/>
    <w:rsid w:val="008C06A1"/>
    <w:rsid w:val="008C7D7F"/>
    <w:rsid w:val="008D5820"/>
    <w:rsid w:val="008D79F6"/>
    <w:rsid w:val="008F02D6"/>
    <w:rsid w:val="008F7935"/>
    <w:rsid w:val="00903A50"/>
    <w:rsid w:val="00907B25"/>
    <w:rsid w:val="00914FF9"/>
    <w:rsid w:val="00916368"/>
    <w:rsid w:val="0091691C"/>
    <w:rsid w:val="0092071B"/>
    <w:rsid w:val="009308B5"/>
    <w:rsid w:val="00936BD6"/>
    <w:rsid w:val="00940E9D"/>
    <w:rsid w:val="00943239"/>
    <w:rsid w:val="0094690A"/>
    <w:rsid w:val="00946C44"/>
    <w:rsid w:val="00951786"/>
    <w:rsid w:val="00960129"/>
    <w:rsid w:val="0096033B"/>
    <w:rsid w:val="00961285"/>
    <w:rsid w:val="009628AF"/>
    <w:rsid w:val="00967A81"/>
    <w:rsid w:val="00972F60"/>
    <w:rsid w:val="0099448B"/>
    <w:rsid w:val="009947CD"/>
    <w:rsid w:val="009A21EF"/>
    <w:rsid w:val="009A5303"/>
    <w:rsid w:val="009C2B40"/>
    <w:rsid w:val="009C5050"/>
    <w:rsid w:val="009D3A6F"/>
    <w:rsid w:val="009E7957"/>
    <w:rsid w:val="009F71C3"/>
    <w:rsid w:val="00A00759"/>
    <w:rsid w:val="00A01E12"/>
    <w:rsid w:val="00A033C1"/>
    <w:rsid w:val="00A03B40"/>
    <w:rsid w:val="00A0510B"/>
    <w:rsid w:val="00A136FD"/>
    <w:rsid w:val="00A20736"/>
    <w:rsid w:val="00A21E82"/>
    <w:rsid w:val="00A22A46"/>
    <w:rsid w:val="00A23A49"/>
    <w:rsid w:val="00A32514"/>
    <w:rsid w:val="00A33E4C"/>
    <w:rsid w:val="00A5294B"/>
    <w:rsid w:val="00A5699E"/>
    <w:rsid w:val="00A61619"/>
    <w:rsid w:val="00A6487C"/>
    <w:rsid w:val="00A64DC3"/>
    <w:rsid w:val="00A752D7"/>
    <w:rsid w:val="00A75ED2"/>
    <w:rsid w:val="00A81674"/>
    <w:rsid w:val="00A82FE2"/>
    <w:rsid w:val="00A90B88"/>
    <w:rsid w:val="00AA47A0"/>
    <w:rsid w:val="00AB3D65"/>
    <w:rsid w:val="00AC08F1"/>
    <w:rsid w:val="00AC1CE7"/>
    <w:rsid w:val="00AC4A98"/>
    <w:rsid w:val="00AC6E7B"/>
    <w:rsid w:val="00AC7502"/>
    <w:rsid w:val="00AD52CA"/>
    <w:rsid w:val="00AE509E"/>
    <w:rsid w:val="00AF00DF"/>
    <w:rsid w:val="00AF3D8A"/>
    <w:rsid w:val="00AF79B0"/>
    <w:rsid w:val="00B0297E"/>
    <w:rsid w:val="00B07376"/>
    <w:rsid w:val="00B21B34"/>
    <w:rsid w:val="00B27AF0"/>
    <w:rsid w:val="00B31730"/>
    <w:rsid w:val="00B33991"/>
    <w:rsid w:val="00B4030F"/>
    <w:rsid w:val="00B5244B"/>
    <w:rsid w:val="00B5376C"/>
    <w:rsid w:val="00B57435"/>
    <w:rsid w:val="00B601DF"/>
    <w:rsid w:val="00B664A1"/>
    <w:rsid w:val="00B81959"/>
    <w:rsid w:val="00B8721F"/>
    <w:rsid w:val="00B91E0B"/>
    <w:rsid w:val="00B96DCA"/>
    <w:rsid w:val="00BA38DD"/>
    <w:rsid w:val="00BA48F7"/>
    <w:rsid w:val="00BB0957"/>
    <w:rsid w:val="00BB71F7"/>
    <w:rsid w:val="00BC17BA"/>
    <w:rsid w:val="00BC493F"/>
    <w:rsid w:val="00BD6990"/>
    <w:rsid w:val="00BE5BA8"/>
    <w:rsid w:val="00C00A2C"/>
    <w:rsid w:val="00C12266"/>
    <w:rsid w:val="00C20F89"/>
    <w:rsid w:val="00C22796"/>
    <w:rsid w:val="00C27A73"/>
    <w:rsid w:val="00C348C0"/>
    <w:rsid w:val="00C35168"/>
    <w:rsid w:val="00C36E56"/>
    <w:rsid w:val="00C55BA0"/>
    <w:rsid w:val="00C566D5"/>
    <w:rsid w:val="00C616BD"/>
    <w:rsid w:val="00C669E8"/>
    <w:rsid w:val="00C70388"/>
    <w:rsid w:val="00C958D2"/>
    <w:rsid w:val="00CA21CE"/>
    <w:rsid w:val="00CA6125"/>
    <w:rsid w:val="00CB3400"/>
    <w:rsid w:val="00CB58E3"/>
    <w:rsid w:val="00CB62C5"/>
    <w:rsid w:val="00CC2F93"/>
    <w:rsid w:val="00CC3ECB"/>
    <w:rsid w:val="00CC3FF5"/>
    <w:rsid w:val="00CC4D28"/>
    <w:rsid w:val="00CC7092"/>
    <w:rsid w:val="00CD102E"/>
    <w:rsid w:val="00CD582C"/>
    <w:rsid w:val="00CE157F"/>
    <w:rsid w:val="00CE253F"/>
    <w:rsid w:val="00CF61A3"/>
    <w:rsid w:val="00D01FDB"/>
    <w:rsid w:val="00D04EE1"/>
    <w:rsid w:val="00D05D89"/>
    <w:rsid w:val="00D121E1"/>
    <w:rsid w:val="00D152F2"/>
    <w:rsid w:val="00D17D67"/>
    <w:rsid w:val="00D21C00"/>
    <w:rsid w:val="00D25E03"/>
    <w:rsid w:val="00D260F0"/>
    <w:rsid w:val="00D3306D"/>
    <w:rsid w:val="00D413A9"/>
    <w:rsid w:val="00D47DAE"/>
    <w:rsid w:val="00D50431"/>
    <w:rsid w:val="00D539FD"/>
    <w:rsid w:val="00D53D11"/>
    <w:rsid w:val="00D54635"/>
    <w:rsid w:val="00D54979"/>
    <w:rsid w:val="00D6557F"/>
    <w:rsid w:val="00D71CA9"/>
    <w:rsid w:val="00D71D5D"/>
    <w:rsid w:val="00D72C9A"/>
    <w:rsid w:val="00D778C7"/>
    <w:rsid w:val="00D80A5C"/>
    <w:rsid w:val="00D83B6C"/>
    <w:rsid w:val="00D878BB"/>
    <w:rsid w:val="00D90AF7"/>
    <w:rsid w:val="00D96178"/>
    <w:rsid w:val="00DA1493"/>
    <w:rsid w:val="00DA6248"/>
    <w:rsid w:val="00DB1C5E"/>
    <w:rsid w:val="00DB2408"/>
    <w:rsid w:val="00DB3A04"/>
    <w:rsid w:val="00DB3EDC"/>
    <w:rsid w:val="00DB4FD9"/>
    <w:rsid w:val="00DB5B10"/>
    <w:rsid w:val="00DC0D91"/>
    <w:rsid w:val="00DC56BA"/>
    <w:rsid w:val="00DC7833"/>
    <w:rsid w:val="00DD1F9F"/>
    <w:rsid w:val="00DD4B7C"/>
    <w:rsid w:val="00DD5A0C"/>
    <w:rsid w:val="00DF6F16"/>
    <w:rsid w:val="00E01472"/>
    <w:rsid w:val="00E0348E"/>
    <w:rsid w:val="00E117B6"/>
    <w:rsid w:val="00E126DA"/>
    <w:rsid w:val="00E17546"/>
    <w:rsid w:val="00E17A54"/>
    <w:rsid w:val="00E213A0"/>
    <w:rsid w:val="00E21D69"/>
    <w:rsid w:val="00E30598"/>
    <w:rsid w:val="00E31DF6"/>
    <w:rsid w:val="00E460A2"/>
    <w:rsid w:val="00E474BA"/>
    <w:rsid w:val="00E519C0"/>
    <w:rsid w:val="00E579E5"/>
    <w:rsid w:val="00E60247"/>
    <w:rsid w:val="00E6107B"/>
    <w:rsid w:val="00E6298E"/>
    <w:rsid w:val="00E6482D"/>
    <w:rsid w:val="00E84C94"/>
    <w:rsid w:val="00E87A6E"/>
    <w:rsid w:val="00E9077E"/>
    <w:rsid w:val="00E91A24"/>
    <w:rsid w:val="00E91E3A"/>
    <w:rsid w:val="00E93F74"/>
    <w:rsid w:val="00EA764B"/>
    <w:rsid w:val="00EB08E0"/>
    <w:rsid w:val="00EB4C9A"/>
    <w:rsid w:val="00EC5B5C"/>
    <w:rsid w:val="00ED0352"/>
    <w:rsid w:val="00EE46A5"/>
    <w:rsid w:val="00EE65B6"/>
    <w:rsid w:val="00EE6DDA"/>
    <w:rsid w:val="00EF0074"/>
    <w:rsid w:val="00EF1285"/>
    <w:rsid w:val="00F0266C"/>
    <w:rsid w:val="00F06575"/>
    <w:rsid w:val="00F140FC"/>
    <w:rsid w:val="00F15689"/>
    <w:rsid w:val="00F20ED6"/>
    <w:rsid w:val="00F25560"/>
    <w:rsid w:val="00F263D5"/>
    <w:rsid w:val="00F35CD0"/>
    <w:rsid w:val="00F4001A"/>
    <w:rsid w:val="00F4467E"/>
    <w:rsid w:val="00F51574"/>
    <w:rsid w:val="00F56F8F"/>
    <w:rsid w:val="00F57680"/>
    <w:rsid w:val="00F62436"/>
    <w:rsid w:val="00F71995"/>
    <w:rsid w:val="00F8733E"/>
    <w:rsid w:val="00F90F4B"/>
    <w:rsid w:val="00F945B2"/>
    <w:rsid w:val="00FA07E0"/>
    <w:rsid w:val="00FA101B"/>
    <w:rsid w:val="00FA4B5C"/>
    <w:rsid w:val="00FB2DE5"/>
    <w:rsid w:val="00FB32B4"/>
    <w:rsid w:val="00FB3B6C"/>
    <w:rsid w:val="00FB44FE"/>
    <w:rsid w:val="00FC229A"/>
    <w:rsid w:val="00FD4E3D"/>
    <w:rsid w:val="00FD4E6F"/>
    <w:rsid w:val="00FE0115"/>
    <w:rsid w:val="00FE0410"/>
    <w:rsid w:val="00FE2659"/>
    <w:rsid w:val="00FF34FE"/>
    <w:rsid w:val="00FF472C"/>
    <w:rsid w:val="00FF49F4"/>
    <w:rsid w:val="00FF4E9F"/>
    <w:rsid w:val="00FF7426"/>
    <w:rsid w:val="096A72E0"/>
    <w:rsid w:val="0B847696"/>
    <w:rsid w:val="1CC319D6"/>
    <w:rsid w:val="1E3F72DA"/>
    <w:rsid w:val="264F7043"/>
    <w:rsid w:val="33B97B00"/>
    <w:rsid w:val="37545DAE"/>
    <w:rsid w:val="395E2036"/>
    <w:rsid w:val="3A350724"/>
    <w:rsid w:val="3AFE0708"/>
    <w:rsid w:val="3F2218BC"/>
    <w:rsid w:val="3FBD96D6"/>
    <w:rsid w:val="462B0D44"/>
    <w:rsid w:val="568512A8"/>
    <w:rsid w:val="638E5CCA"/>
    <w:rsid w:val="70AB6138"/>
    <w:rsid w:val="737F345B"/>
    <w:rsid w:val="73DA2F35"/>
    <w:rsid w:val="77533E08"/>
    <w:rsid w:val="79E85724"/>
    <w:rsid w:val="7D1110A6"/>
    <w:rsid w:val="ED9BD5C6"/>
    <w:rsid w:val="FBFEA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Georgia" w:hAnsi="Georgia" w:cs="宋体"/>
      <w:kern w:val="0"/>
      <w:sz w:val="24"/>
    </w:rPr>
  </w:style>
  <w:style w:type="paragraph" w:styleId="7">
    <w:name w:val="annotation subject"/>
    <w:basedOn w:val="2"/>
    <w:next w:val="2"/>
    <w:semiHidden/>
    <w:qFormat/>
    <w:uiPriority w:val="0"/>
    <w:rPr>
      <w:b/>
      <w:bCs/>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B51105"/>
      <w:u w:val="single"/>
    </w:rPr>
  </w:style>
  <w:style w:type="character" w:styleId="13">
    <w:name w:val="annotation reference"/>
    <w:semiHidden/>
    <w:qFormat/>
    <w:uiPriority w:val="0"/>
    <w:rPr>
      <w:sz w:val="21"/>
      <w:szCs w:val="21"/>
    </w:rPr>
  </w:style>
  <w:style w:type="paragraph" w:customStyle="1" w:styleId="14">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 w:type="character" w:customStyle="1" w:styleId="15">
    <w:name w:val="页眉 Char"/>
    <w:link w:val="5"/>
    <w:qFormat/>
    <w:uiPriority w:val="0"/>
    <w:rPr>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laoji</Company>
  <Pages>5</Pages>
  <Words>3808</Words>
  <Characters>3899</Characters>
  <Lines>28</Lines>
  <Paragraphs>7</Paragraphs>
  <TotalTime>0</TotalTime>
  <ScaleCrop>false</ScaleCrop>
  <LinksUpToDate>false</LinksUpToDate>
  <CharactersWithSpaces>3914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2023-02-03T16:29:00Z</dcterms:created>
  <dc:creator>laoji</dc:creator>
  <cp:lastModifiedBy>Administrator</cp:lastModifiedBy>
  <cp:lastPrinted>2012-02-29T01:00:00Z</cp:lastPrinted>
  <dcterms:modified xsi:type="dcterms:W3CDTF">2025-02-10T04:32:20Z</dcterms:modified>
  <dc:title>海南省2007届普通高中基础会考通用技术科目考试说明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17FF9B6858034B6A9B453599D3595007</vt:lpwstr>
  </property>
  <property fmtid="{D5CDD505-2E9C-101B-9397-08002B2CF9AE}" pid="4" name="KSOTemplateDocerSaveRecord">
    <vt:lpwstr>eyJoZGlkIjoiYzQwNDY3ZWE0YTM5NWJhNzlmNjAxMzU1YWZiZGM0MjMiLCJ1c2VySWQiOiI0NDc5MTIxODgifQ==</vt:lpwstr>
  </property>
</Properties>
</file>