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4F3BD">
      <w:pPr>
        <w:spacing w:line="520" w:lineRule="exact"/>
        <w:ind w:firstLine="440" w:firstLineChars="100"/>
        <w:jc w:val="center"/>
        <w:rPr>
          <w:rFonts w:hint="eastAsia" w:ascii="宋体" w:hAnsi="宋体" w:eastAsia="方正小标宋简体" w:cs="方正小标宋简体"/>
          <w:bCs/>
          <w:kern w:val="0"/>
          <w:sz w:val="44"/>
          <w:szCs w:val="44"/>
        </w:rPr>
      </w:pPr>
      <w:bookmarkStart w:id="0" w:name="_GoBack"/>
      <w:r>
        <w:rPr>
          <w:rFonts w:hint="eastAsia" w:ascii="宋体" w:hAnsi="宋体" w:eastAsia="方正小标宋简体" w:cs="方正小标宋简体"/>
          <w:bCs/>
          <w:color w:val="000000"/>
          <w:kern w:val="0"/>
          <w:sz w:val="44"/>
          <w:szCs w:val="44"/>
        </w:rPr>
        <w:t>关于进一步完善参加“三支一扶”计划等服务</w:t>
      </w:r>
    </w:p>
    <w:p w14:paraId="762A2424">
      <w:pPr>
        <w:spacing w:line="520" w:lineRule="exact"/>
        <w:ind w:firstLine="880" w:firstLineChars="200"/>
        <w:jc w:val="center"/>
        <w:rPr>
          <w:rFonts w:hint="eastAsia" w:ascii="宋体" w:hAnsi="宋体" w:eastAsia="楷体_GB2312" w:cs="楷体_GB2312"/>
          <w:b/>
          <w:bCs/>
          <w:kern w:val="0"/>
          <w:sz w:val="32"/>
          <w:szCs w:val="32"/>
        </w:rPr>
      </w:pPr>
      <w:r>
        <w:rPr>
          <w:rFonts w:hint="eastAsia" w:ascii="宋体" w:hAnsi="宋体" w:eastAsia="方正小标宋简体" w:cs="方正小标宋简体"/>
          <w:bCs/>
          <w:color w:val="000000"/>
          <w:kern w:val="0"/>
          <w:sz w:val="44"/>
          <w:szCs w:val="44"/>
        </w:rPr>
        <w:t>基层项目高校毕业生有关就业政策的通知</w:t>
      </w:r>
      <w:r>
        <w:rPr>
          <w:rFonts w:hint="eastAsia" w:ascii="宋体" w:hAnsi="宋体" w:eastAsia="楷体_GB2312" w:cs="楷体_GB2312"/>
          <w:b/>
          <w:bCs/>
          <w:kern w:val="0"/>
          <w:sz w:val="32"/>
          <w:szCs w:val="32"/>
        </w:rPr>
        <w:t>闽人发〔2009〕221号</w:t>
      </w:r>
    </w:p>
    <w:bookmarkEnd w:id="0"/>
    <w:p w14:paraId="1D4458CE">
      <w:pPr>
        <w:spacing w:line="520" w:lineRule="exact"/>
        <w:ind w:firstLine="640" w:firstLineChars="200"/>
        <w:jc w:val="left"/>
        <w:rPr>
          <w:rFonts w:hint="eastAsia" w:ascii="宋体" w:hAnsi="宋体" w:cs="仿宋_GB2312"/>
          <w:kern w:val="0"/>
          <w:sz w:val="32"/>
          <w:szCs w:val="32"/>
        </w:rPr>
      </w:pPr>
    </w:p>
    <w:p w14:paraId="18F282A2">
      <w:pPr>
        <w:spacing w:line="520" w:lineRule="exact"/>
        <w:jc w:val="left"/>
        <w:rPr>
          <w:rFonts w:hint="eastAsia" w:ascii="宋体" w:hAnsi="宋体" w:cs="仿宋_GB2312"/>
          <w:kern w:val="0"/>
          <w:sz w:val="32"/>
          <w:szCs w:val="32"/>
        </w:rPr>
      </w:pPr>
      <w:r>
        <w:rPr>
          <w:rFonts w:hint="eastAsia" w:ascii="宋体" w:hAnsi="宋体" w:cs="仿宋_GB2312"/>
          <w:kern w:val="0"/>
          <w:sz w:val="32"/>
          <w:szCs w:val="32"/>
        </w:rPr>
        <w:t>各市、县(区)人事局，各有关市、县(区)“三支一扶”办：</w:t>
      </w:r>
    </w:p>
    <w:p w14:paraId="6D4D72CE">
      <w:pPr>
        <w:spacing w:line="520" w:lineRule="exact"/>
        <w:ind w:firstLine="640" w:firstLineChars="200"/>
        <w:jc w:val="left"/>
        <w:rPr>
          <w:rFonts w:hint="eastAsia" w:ascii="宋体" w:hAnsi="宋体" w:cs="仿宋_GB2312"/>
          <w:kern w:val="0"/>
          <w:sz w:val="32"/>
          <w:szCs w:val="32"/>
        </w:rPr>
      </w:pPr>
      <w:r>
        <w:rPr>
          <w:rFonts w:hint="eastAsia" w:ascii="宋体" w:hAnsi="宋体" w:cs="仿宋_GB2312"/>
          <w:kern w:val="0"/>
          <w:sz w:val="32"/>
          <w:szCs w:val="32"/>
        </w:rPr>
        <w:t>根据中组部、人社部等五部门《关于统筹实施引导高校毕业生到农村基层服务项目工作的通知》（人社部发〔2009〕42号）和省委办公厅、省政府办公厅《关于组织开展福建省高校毕业生到农村基层从事支教、支农、支医和扶贫工作的通知》（闽委办〔2006〕73号）精神，为进一步做好我省参加“三支一扶”计划等服务基层项目高校毕业生的就业政策落实和就业服务工作，加强我省农村基层人才队伍建设，建立引导和鼓励高校毕业生面向基层就业的长效工作机制，现就参加“三支一扶”计划等服务基层项目高校毕业生有关就业政策通知如下：</w:t>
      </w:r>
    </w:p>
    <w:p w14:paraId="2C9629DE">
      <w:pPr>
        <w:spacing w:line="520" w:lineRule="exact"/>
        <w:ind w:firstLine="640" w:firstLineChars="200"/>
        <w:jc w:val="left"/>
        <w:rPr>
          <w:rFonts w:hint="eastAsia" w:ascii="宋体" w:hAnsi="宋体" w:cs="仿宋_GB2312"/>
          <w:kern w:val="0"/>
          <w:sz w:val="32"/>
          <w:szCs w:val="32"/>
        </w:rPr>
      </w:pPr>
      <w:r>
        <w:rPr>
          <w:rFonts w:hint="eastAsia" w:ascii="宋体" w:hAnsi="宋体" w:cs="仿宋_GB2312"/>
          <w:kern w:val="0"/>
          <w:sz w:val="32"/>
          <w:szCs w:val="32"/>
        </w:rPr>
        <w:t>一、服务基层项目主要包括：福建省级和设区市级高校毕业生“三支一扶”计划、福建省高校毕业生服务社区计划、福建省大学生志愿服务欠发达地区计划、大学生志愿服务西部计划（含研究生支教团）。</w:t>
      </w:r>
    </w:p>
    <w:p w14:paraId="4812AE9D">
      <w:pPr>
        <w:spacing w:line="520" w:lineRule="exact"/>
        <w:ind w:firstLine="640" w:firstLineChars="200"/>
        <w:jc w:val="left"/>
        <w:rPr>
          <w:rFonts w:hint="eastAsia" w:ascii="宋体" w:hAnsi="宋体" w:cs="仿宋_GB2312"/>
          <w:kern w:val="0"/>
          <w:sz w:val="32"/>
          <w:szCs w:val="32"/>
        </w:rPr>
      </w:pPr>
      <w:r>
        <w:rPr>
          <w:rFonts w:hint="eastAsia" w:ascii="宋体" w:hAnsi="宋体" w:cs="仿宋_GB2312"/>
          <w:kern w:val="0"/>
          <w:sz w:val="32"/>
          <w:szCs w:val="32"/>
        </w:rPr>
        <w:t>二、参加服务基层项目服务期为两年及以上期满考核合格的高校毕业生报考省、设区市公务员的，笔试总分加3分，报考县（市、区）、乡（镇）公务员的，笔试总分加5分。参加服务基层项目服务期限为一年，期满考核合格的高校毕业生限报考县（市、区）、乡（镇）公务员，笔试总分加5分。</w:t>
      </w:r>
    </w:p>
    <w:p w14:paraId="4D66A185">
      <w:pPr>
        <w:spacing w:line="520" w:lineRule="exact"/>
        <w:ind w:firstLine="640" w:firstLineChars="200"/>
        <w:jc w:val="left"/>
        <w:rPr>
          <w:rFonts w:hint="eastAsia" w:ascii="宋体" w:hAnsi="宋体" w:cs="仿宋_GB2312"/>
          <w:kern w:val="0"/>
          <w:sz w:val="32"/>
          <w:szCs w:val="32"/>
        </w:rPr>
      </w:pPr>
      <w:r>
        <w:rPr>
          <w:rFonts w:hint="eastAsia" w:ascii="宋体" w:hAnsi="宋体" w:cs="仿宋_GB2312"/>
          <w:kern w:val="0"/>
          <w:sz w:val="32"/>
          <w:szCs w:val="32"/>
        </w:rPr>
        <w:t>三、参加服务基层项目服务期为两年及以上期满考核合格的高校毕业生三年内报考我省事业单位工作人员招聘考试，既可按有两年以上基层工作经验报考，也可按应届毕业生身份报考。</w:t>
      </w:r>
    </w:p>
    <w:p w14:paraId="33A8EBC0">
      <w:pPr>
        <w:spacing w:line="520" w:lineRule="exact"/>
        <w:ind w:firstLine="640" w:firstLineChars="200"/>
        <w:jc w:val="left"/>
        <w:rPr>
          <w:rFonts w:hint="eastAsia" w:ascii="宋体" w:hAnsi="宋体" w:cs="仿宋_GB2312"/>
          <w:kern w:val="0"/>
          <w:sz w:val="32"/>
          <w:szCs w:val="32"/>
        </w:rPr>
      </w:pPr>
      <w:r>
        <w:rPr>
          <w:rFonts w:hint="eastAsia" w:ascii="宋体" w:hAnsi="宋体" w:cs="仿宋_GB2312"/>
          <w:kern w:val="0"/>
          <w:sz w:val="32"/>
          <w:szCs w:val="32"/>
        </w:rPr>
        <w:t>四、参加服务基层项目服务期为两年及以上期满考核合格的高校毕业生报考省、设区市事业单位的，笔试总分加3分，报考县（市、区）、乡（镇）事业单位的，笔试总分加5分。参加服务基层项目服务期限为一年，期满考核合格的高校毕业生限报考县（市、区）、乡（镇）事业单位，笔试总分加5分。</w:t>
      </w:r>
    </w:p>
    <w:p w14:paraId="3D98DBF7">
      <w:pPr>
        <w:spacing w:line="520" w:lineRule="exact"/>
        <w:ind w:firstLine="640" w:firstLineChars="200"/>
        <w:jc w:val="left"/>
        <w:rPr>
          <w:rFonts w:hint="eastAsia" w:ascii="宋体" w:hAnsi="宋体" w:cs="仿宋_GB2312"/>
          <w:kern w:val="0"/>
          <w:sz w:val="32"/>
          <w:szCs w:val="32"/>
        </w:rPr>
      </w:pPr>
      <w:r>
        <w:rPr>
          <w:rFonts w:hint="eastAsia" w:ascii="宋体" w:hAnsi="宋体" w:cs="仿宋_GB2312"/>
          <w:kern w:val="0"/>
          <w:sz w:val="32"/>
          <w:szCs w:val="32"/>
        </w:rPr>
        <w:t>五、参加服务基层项目服务期为两年及以上期满考核合格并愿意继续在我省农村基层工作的毕业生，在我省乡（镇）事业单位编制内新增工作人员时，可免于参加统一招考，由接收单位直接报县（市、区）人事部门办理事业单位人员聘用相关手续。对于参加我省高校毕业生服务社区计划服务期满考核合格并愿意留在服务县（市、区）街道（镇）工作的毕业生，由服务社区所在县（市、区）人事部门根据具体情况选聘在相关街道（镇）所属有空编的事业单位工作。</w:t>
      </w:r>
    </w:p>
    <w:p w14:paraId="31C2E9A5">
      <w:pPr>
        <w:spacing w:line="520" w:lineRule="exact"/>
        <w:ind w:firstLine="640" w:firstLineChars="200"/>
        <w:jc w:val="left"/>
        <w:rPr>
          <w:rFonts w:hint="eastAsia" w:ascii="宋体" w:hAnsi="宋体" w:cs="仿宋_GB2312"/>
          <w:kern w:val="0"/>
          <w:sz w:val="32"/>
          <w:szCs w:val="32"/>
        </w:rPr>
      </w:pPr>
      <w:r>
        <w:rPr>
          <w:rFonts w:hint="eastAsia" w:ascii="宋体" w:hAnsi="宋体" w:cs="仿宋_GB2312"/>
          <w:kern w:val="0"/>
          <w:sz w:val="32"/>
          <w:szCs w:val="32"/>
        </w:rPr>
        <w:t>六、参加服务基层项目服务期为两年及以上期满考核合格的毕业生可报考面向我省参加服务基层项目服务期满考核合格高校毕业生的公务员和事业单位的专门职位。参加服务基层项目服务期限为一年，期满考核合格的高校毕业生限报考县（市、区）、乡（镇）公务员和事业单位专门职位。</w:t>
      </w:r>
    </w:p>
    <w:p w14:paraId="7CA1BB6D">
      <w:pPr>
        <w:spacing w:line="520" w:lineRule="exact"/>
        <w:ind w:firstLine="640" w:firstLineChars="200"/>
        <w:jc w:val="left"/>
        <w:rPr>
          <w:rFonts w:hint="eastAsia" w:ascii="宋体" w:hAnsi="宋体" w:cs="仿宋_GB2312"/>
          <w:kern w:val="0"/>
          <w:sz w:val="32"/>
          <w:szCs w:val="32"/>
        </w:rPr>
      </w:pPr>
      <w:r>
        <w:rPr>
          <w:rFonts w:hint="eastAsia" w:ascii="宋体" w:hAnsi="宋体" w:cs="仿宋_GB2312"/>
          <w:kern w:val="0"/>
          <w:sz w:val="32"/>
          <w:szCs w:val="32"/>
        </w:rPr>
        <w:t>七、凡通过享受政策待遇，被录（聘）为公务员和事业单位工作人员的服务基层项目高校毕业生，不再享受报考公务员和事业单位加分和专门职位招考优惠政策。</w:t>
      </w:r>
    </w:p>
    <w:p w14:paraId="02D509B2">
      <w:pPr>
        <w:spacing w:line="520" w:lineRule="exact"/>
        <w:ind w:firstLine="640" w:firstLineChars="200"/>
        <w:jc w:val="left"/>
        <w:rPr>
          <w:rFonts w:hint="eastAsia" w:ascii="宋体" w:hAnsi="宋体" w:cs="仿宋_GB2312"/>
          <w:kern w:val="0"/>
          <w:sz w:val="32"/>
          <w:szCs w:val="32"/>
        </w:rPr>
      </w:pPr>
      <w:r>
        <w:rPr>
          <w:rFonts w:hint="eastAsia" w:ascii="宋体" w:hAnsi="宋体" w:cs="仿宋_GB2312"/>
          <w:kern w:val="0"/>
          <w:sz w:val="32"/>
          <w:szCs w:val="32"/>
        </w:rPr>
        <w:t>八、本通知从印发之日起执行，参加省外组织实施的上述服务基层项目福建生源高校毕业生参照执行。</w:t>
      </w:r>
    </w:p>
    <w:p w14:paraId="5CD9EC8C">
      <w:pPr>
        <w:spacing w:line="520" w:lineRule="exact"/>
        <w:ind w:firstLine="640" w:firstLineChars="200"/>
        <w:jc w:val="center"/>
        <w:rPr>
          <w:rFonts w:hint="eastAsia" w:ascii="宋体" w:hAnsi="宋体" w:cs="仿宋_GB2312"/>
          <w:kern w:val="0"/>
          <w:sz w:val="32"/>
          <w:szCs w:val="32"/>
        </w:rPr>
      </w:pPr>
    </w:p>
    <w:p w14:paraId="4D0ED7C2">
      <w:pPr>
        <w:spacing w:line="520" w:lineRule="exact"/>
        <w:ind w:firstLine="640" w:firstLineChars="200"/>
        <w:jc w:val="center"/>
        <w:rPr>
          <w:rFonts w:hint="eastAsia" w:ascii="宋体" w:hAnsi="宋体" w:cs="仿宋_GB2312"/>
          <w:kern w:val="0"/>
          <w:sz w:val="32"/>
          <w:szCs w:val="32"/>
        </w:rPr>
      </w:pPr>
      <w:r>
        <w:rPr>
          <w:rFonts w:hint="eastAsia" w:ascii="宋体" w:hAnsi="宋体" w:cs="仿宋_GB2312"/>
          <w:kern w:val="0"/>
          <w:sz w:val="32"/>
          <w:szCs w:val="32"/>
        </w:rPr>
        <w:t>福建省公务员局     福建省人力资源开发办公室</w:t>
      </w:r>
    </w:p>
    <w:p w14:paraId="0847EE6B">
      <w:pPr>
        <w:spacing w:line="520" w:lineRule="exact"/>
        <w:ind w:firstLine="640" w:firstLineChars="200"/>
        <w:jc w:val="center"/>
        <w:rPr>
          <w:rFonts w:hint="eastAsia" w:ascii="宋体" w:hAnsi="宋体" w:cs="仿宋_GB2312"/>
          <w:kern w:val="0"/>
          <w:sz w:val="32"/>
          <w:szCs w:val="32"/>
        </w:rPr>
      </w:pPr>
      <w:r>
        <w:rPr>
          <w:rFonts w:hint="eastAsia" w:ascii="宋体" w:hAnsi="宋体" w:cs="仿宋_GB2312"/>
          <w:kern w:val="0"/>
          <w:sz w:val="32"/>
          <w:szCs w:val="32"/>
        </w:rPr>
        <w:t>福建省高校毕业生“三支一扶”工作协调管理办公室</w:t>
      </w:r>
    </w:p>
    <w:p w14:paraId="6C8CF350">
      <w:pPr>
        <w:spacing w:line="520" w:lineRule="exact"/>
        <w:ind w:firstLine="640" w:firstLineChars="200"/>
        <w:jc w:val="center"/>
        <w:rPr>
          <w:rFonts w:hint="eastAsia" w:ascii="宋体" w:hAnsi="宋体" w:cs="仿宋_GB2312"/>
          <w:sz w:val="32"/>
          <w:szCs w:val="32"/>
        </w:rPr>
      </w:pPr>
      <w:r>
        <w:rPr>
          <w:rFonts w:hint="eastAsia" w:ascii="宋体" w:hAnsi="宋体" w:cs="仿宋_GB2312"/>
          <w:kern w:val="0"/>
          <w:sz w:val="32"/>
          <w:szCs w:val="32"/>
        </w:rPr>
        <w:t>二○○九年九月二十五日</w:t>
      </w:r>
    </w:p>
    <w:p w14:paraId="096CD4EF"/>
    <w:sectPr>
      <w:pgSz w:w="11906" w:h="16838"/>
      <w:pgMar w:top="1417" w:right="1418" w:bottom="1304" w:left="141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E5DAC"/>
    <w:rsid w:val="7A1E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sz w:val="20"/>
    </w:rPr>
  </w:style>
  <w:style w:type="paragraph" w:styleId="3">
    <w:name w:val="Body Text"/>
    <w:basedOn w:val="1"/>
    <w:next w:val="4"/>
    <w:qFormat/>
    <w:uiPriority w:val="0"/>
    <w:rPr>
      <w:rFonts w:ascii="宋体" w:hAnsi="宋体" w:eastAsia="宋体" w:cs="宋体"/>
      <w:sz w:val="31"/>
      <w:szCs w:val="31"/>
      <w:lang w:val="zh-CN" w:bidi="zh-CN"/>
    </w:rPr>
  </w:style>
  <w:style w:type="paragraph" w:styleId="4">
    <w:name w:val="Body Text Indent 2"/>
    <w:basedOn w:val="1"/>
    <w:next w:val="5"/>
    <w:qFormat/>
    <w:uiPriority w:val="0"/>
    <w:pPr>
      <w:tabs>
        <w:tab w:val="left" w:pos="7020"/>
      </w:tabs>
      <w:spacing w:line="400" w:lineRule="exact"/>
      <w:ind w:firstLine="640" w:firstLineChars="200"/>
    </w:pPr>
    <w:rPr>
      <w:rFonts w:ascii="仿宋_GB2312" w:hAnsi="宋体" w:eastAsia="仿宋_GB2312"/>
      <w:szCs w:val="24"/>
    </w:rPr>
  </w:style>
  <w:style w:type="paragraph" w:styleId="5">
    <w:name w:val="index 6"/>
    <w:basedOn w:val="1"/>
    <w:next w:val="1"/>
    <w:qFormat/>
    <w:uiPriority w:val="0"/>
    <w:pPr>
      <w:ind w:left="2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2025-03-01T05:49:00Z</dcterms:created>
  <dc:creator>陳阿囡</dc:creator>
  <cp:lastModifiedBy>陳阿囡</cp:lastModifiedBy>
  <dcterms:modified xsi:type="dcterms:W3CDTF">2025-03-01T05:49:25Z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E52BF80A0C0E4202A78405D534B886C0_11</vt:lpwstr>
  </property>
  <property fmtid="{D5CDD505-2E9C-101B-9397-08002B2CF9AE}" pid="4" name="KSOTemplateDocerSaveRecord">
    <vt:lpwstr>eyJoZGlkIjoiMzEwNTM5NzYwMDRjMzkwZTVkZjY2ODkwMGIxNGU0OTUiLCJ1c2VySWQiOiI1OTkwNDA4NDkifQ==</vt:lpwstr>
  </property>
</Properties>
</file>