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744F"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00F5EE9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2E763694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618663716"/>
        </w:rPr>
        <w:t>江西省教师资格申请人员</w:t>
      </w:r>
    </w:p>
    <w:p w14:paraId="0F6FC5C1">
      <w:pPr>
        <w:spacing w:line="400" w:lineRule="exact"/>
        <w:jc w:val="center"/>
        <w:rPr>
          <w:b/>
          <w:spacing w:val="22"/>
          <w:sz w:val="28"/>
        </w:rPr>
      </w:pPr>
    </w:p>
    <w:p w14:paraId="4A1686C7">
      <w:pPr>
        <w:spacing w:line="400" w:lineRule="exact"/>
        <w:jc w:val="center"/>
        <w:rPr>
          <w:b/>
          <w:spacing w:val="22"/>
          <w:sz w:val="28"/>
        </w:rPr>
      </w:pPr>
    </w:p>
    <w:p w14:paraId="488C6EC6">
      <w:pPr>
        <w:spacing w:line="400" w:lineRule="exact"/>
        <w:jc w:val="center"/>
        <w:rPr>
          <w:b/>
          <w:spacing w:val="22"/>
          <w:sz w:val="28"/>
        </w:rPr>
      </w:pPr>
    </w:p>
    <w:p w14:paraId="69CF29E9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721189060"/>
        </w:rPr>
        <w:t>体</w:t>
      </w:r>
    </w:p>
    <w:p w14:paraId="545B049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28156F6E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85525276"/>
        </w:rPr>
        <w:t>检</w:t>
      </w:r>
    </w:p>
    <w:p w14:paraId="5EEE91ED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5DDBE5DA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19225078"/>
        </w:rPr>
        <w:t>表</w:t>
      </w:r>
    </w:p>
    <w:p w14:paraId="125C5D08">
      <w:pPr>
        <w:jc w:val="center"/>
        <w:rPr>
          <w:rFonts w:ascii="宋体" w:hAnsi="宋体"/>
          <w:b/>
          <w:sz w:val="28"/>
        </w:rPr>
      </w:pPr>
    </w:p>
    <w:p w14:paraId="612AD3D2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5D7C2B95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75BF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7BF0AAA4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1032467485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1032467485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 w14:paraId="3AE4615B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1762991233"/>
              </w:rPr>
              <w:t>制</w:t>
            </w:r>
          </w:p>
        </w:tc>
      </w:tr>
    </w:tbl>
    <w:p w14:paraId="01436FB4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54FF55E7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0CA7C3B8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7025AD7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565A14AF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20AF2E8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35854B59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56DD64FD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2D3A1974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13480C5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E27990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5FE309F6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704E265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36F76AD0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76525C60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17B0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558D24F6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17324E3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055044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1E39F32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381C7E8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B2D264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62AAD90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31F0710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20F1F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1ACC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45FE16A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34F47F0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131D00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1BFE309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A5C13F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14E7067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5E0B168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64D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3A30D5F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D6C329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35BB17B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7709EA7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5CB93A7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FD1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2ADEF33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36C3465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02BAFA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0A41A24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750EA8A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AD87D3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DEA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708FD2DB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112C967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0A55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63E917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4B3008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2A31443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59CEBAB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24CB602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634FB2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6C2E37B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4A2114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5EF7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B1A67B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0DF4CA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25454D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A03FD9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D1CD24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A99E99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06681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F65C9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8D6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CF13EE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7E8E8E9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840B47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B42EAA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F61570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1E4317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E34C57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341CA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A30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B685A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6DC3F2E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E28DCD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81A2EB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B4290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A2CF15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79234A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3FE1D7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256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252EDF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42FC6DB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843F50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9E74DC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D8BCB3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00621D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CAA68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0B8B0A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1F3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0FE599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0995B94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4EB649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32A80F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4EA34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E99566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71FF7D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D1DE71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445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8699E3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77A38DB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BC03B5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C47AA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CEC0B6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C2EE6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33C995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0B959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45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09759D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6251745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22A3AB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F26FF3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4B37C3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58EA6A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045933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981ECD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A75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90894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623A4A2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97A608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C9374D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588865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A2A362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FA2A86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065506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E2B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0CE899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48D4675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4BD831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5A3D62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364FC6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5BC114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4884B2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048C62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CBD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BF1BFC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2EADE51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6420B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7A6421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090649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92D4A9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F5155E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DB1619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EB5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307A7F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0761356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12BB4B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5916F8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E5DB78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03AE5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9B6DB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ED8D30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4B7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92003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5F79C2D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7FD9A0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F33494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64202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308DD1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E1BCA8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3BB98F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A5D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A9C366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7DAAD2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B101C7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69CB18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1FE1AC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9CC93D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ACACE3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F71A7B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D8D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E8E0E2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14CC5D3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F61FD1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02432B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55A882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808F6F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135CA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9B5C2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014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24549C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62A85B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312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17E95F2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1739142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1718DC43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22AE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241455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62EBBB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45E93B3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6C383F22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131DD80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45BB108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0926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03BF89E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1C9C2A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AF5EEA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D2AB68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5BAD9FC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1A31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2B83B2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107FD4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A7A1C1A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244450CF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36457DE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6BE199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6A88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8DCF8A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D99EDD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A95178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0C9D66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318F2D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066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323F3B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D6432D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FF21F7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689E2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9912AC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97F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BFE619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516FB0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72FDB7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9CA67E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5DF0AF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7F9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D04976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C7E25B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6857EF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0E48A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2831FD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283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366A319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1D1150E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620B71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626E9A6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147D1978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4D54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38956E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E090B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2C42AC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91AAE6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5287AD0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63D5872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973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12FCB2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A756F8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BA2FA3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B0BC42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F45345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556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73791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052B9D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B85CCD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9E6F82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28EAB23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3C73F0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2EC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53590D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5C0C3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3F0A0F5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3D0EAE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3458B1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8E8072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80B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DCB72B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788251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CD4598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DB59A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030FAA9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65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40BD15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6D6527E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38ADA9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A17F26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1984769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5FAA23E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F1899B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63593B6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5080AEB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20A7116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6177B6C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73B4396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B55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7AE26F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6D24C05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13AF5D6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659E855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0E3DB8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1AE4E9D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3F801A0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6A6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BF0BE5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8CBEBC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CC24D0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963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C219CF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BFCBCF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6764A69E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300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7C50F4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50ECAD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20D8FB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F41233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4335B5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F50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258E4B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6FEC6B2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090CF6E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0D34C95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1B212F6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2442414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37FAADA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3F012CC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5F0FB05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791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843639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67F518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BC903C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4161CA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387AC14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F41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8EDB8B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4B5DBB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850462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BCAAD6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2EC33A7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EAC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EE5D9A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452865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145639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76D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DDB824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66E27A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812F3E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F5A39A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35A5CBD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499D9461">
      <w:pPr>
        <w:rPr>
          <w:vanish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470E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41FC2D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44E8A3C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1C544E6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4E9C6233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6D50DC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240E47E1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1A473C44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0FA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1BCD59C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BF7059A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3B64BAA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01082393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7A17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BD17E2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8EB445A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1D1A8A3A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9F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94EEAF4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03650F60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27463D0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A9FCDD4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7530F56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DD5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0297D55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65BDA07C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E30835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288A2ADB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1F6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90BD219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51FE88FD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00FFA3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2A6C10C0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74A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F31DAD5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8C955E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56F5D6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F9D58DE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2D2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7A6A7CFE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7D310A68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50053B5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B069A5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254C286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E47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66F5AB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3C630AE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76151C6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4CDD3B6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37A04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EEC72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55797D5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3C3E713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F1B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A6077E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53A52565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DC1A7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E4665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135573B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3F9692F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45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2652882B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05C4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2507C29F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4847E61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3EA09205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5D58D195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16C696CD"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 w14:paraId="3A7CCC10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 w14:paraId="71E4F0E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CA4E74F">
      <w:pPr>
        <w:adjustRightInd w:val="0"/>
        <w:snapToGrid w:val="0"/>
        <w:spacing w:line="560" w:lineRule="exact"/>
        <w:jc w:val="center"/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 w14:paraId="7295CB0C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吉安市高级中学、中等职业学校和中等职业学校实习指导教师资格证免费邮寄网址、二维码</w:t>
      </w:r>
    </w:p>
    <w:p w14:paraId="104B75C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9875" cy="2809875"/>
            <wp:effectExtent l="0" t="0" r="9525" b="9525"/>
            <wp:docPr id="1" name="图片 1" descr="403632f4e285df1009b85beb1a71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3632f4e285df1009b85beb1a719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37EFE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邮寄网址：https://www.wjx.top/vm/hmguotv.aspx#</w:t>
      </w:r>
    </w:p>
    <w:p w14:paraId="7368E77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MDUzYzM1M2QyZDFhNTk0Njc3NGJkMjhhZGUxNGQifQ=="/>
  </w:docVars>
  <w:rsids>
    <w:rsidRoot w:val="00000000"/>
    <w:rsid w:val="04F129D9"/>
    <w:rsid w:val="05914EEE"/>
    <w:rsid w:val="080544CE"/>
    <w:rsid w:val="0D981687"/>
    <w:rsid w:val="0DEA2870"/>
    <w:rsid w:val="10D768AB"/>
    <w:rsid w:val="110D2D8A"/>
    <w:rsid w:val="12B74ED2"/>
    <w:rsid w:val="130061D6"/>
    <w:rsid w:val="14C1290D"/>
    <w:rsid w:val="15FD1182"/>
    <w:rsid w:val="16D20BBA"/>
    <w:rsid w:val="17DE7E73"/>
    <w:rsid w:val="1B666879"/>
    <w:rsid w:val="23E41780"/>
    <w:rsid w:val="2BC57342"/>
    <w:rsid w:val="2C6D7B20"/>
    <w:rsid w:val="2CEA5B5D"/>
    <w:rsid w:val="2E4C6E43"/>
    <w:rsid w:val="2F012855"/>
    <w:rsid w:val="301B2EE4"/>
    <w:rsid w:val="34521F12"/>
    <w:rsid w:val="3CB6189E"/>
    <w:rsid w:val="487C67B7"/>
    <w:rsid w:val="49185C54"/>
    <w:rsid w:val="4E8A4B8A"/>
    <w:rsid w:val="54F601F4"/>
    <w:rsid w:val="5F0F0364"/>
    <w:rsid w:val="613C71BD"/>
    <w:rsid w:val="6B476E8A"/>
    <w:rsid w:val="6D055541"/>
    <w:rsid w:val="6F834421"/>
    <w:rsid w:val="7201383B"/>
    <w:rsid w:val="799364AB"/>
    <w:rsid w:val="7CE1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4797</Words>
  <Characters>5007</Characters>
  <Lines>0</Lines>
  <Paragraphs>0</Paragraphs>
  <TotalTime>3</TotalTime>
  <ScaleCrop>false</ScaleCrop>
  <LinksUpToDate>false</LinksUpToDate>
  <CharactersWithSpaces>5286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爱如此简单</cp:lastModifiedBy>
  <cp:lastPrinted>2025-03-24T02:06:00Z</cp:lastPrinted>
  <dcterms:modified xsi:type="dcterms:W3CDTF">2025-03-25T07:01:46Z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E3EBCAAF6BB5471BAE57231BF066C578_13</vt:lpwstr>
  </property>
  <property fmtid="{D5CDD505-2E9C-101B-9397-08002B2CF9AE}" pid="4" name="KSOTemplateDocerSaveRecord">
    <vt:lpwstr>eyJoZGlkIjoiZTc2MzdjYzVmYWExODdkNzQzOTRlNDgyZjllM2FkMzYiLCJ1c2VySWQiOiI0MjAwNTAwNjUifQ==</vt:lpwstr>
  </property>
</Properties>
</file>